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topLinePunct w:val="0"/>
        <w:autoSpaceDE w:val="0"/>
        <w:autoSpaceDN w:val="0"/>
        <w:bidi w:val="0"/>
        <w:adjustRightInd w:val="0"/>
        <w:snapToGrid w:val="0"/>
        <w:spacing w:line="640" w:lineRule="exact"/>
        <w:jc w:val="both"/>
        <w:textAlignment w:val="baseline"/>
        <w:rPr>
          <w:rFonts w:hint="eastAsia" w:ascii="黑体" w:hAnsi="黑体" w:eastAsia="黑体" w:cs="黑体"/>
          <w:bCs/>
          <w:color w:val="auto"/>
          <w:spacing w:val="-9"/>
          <w:sz w:val="32"/>
          <w:szCs w:val="32"/>
          <w:lang w:eastAsia="zh-CN"/>
        </w:rPr>
      </w:pPr>
      <w:r>
        <w:rPr>
          <w:rFonts w:hint="eastAsia" w:ascii="黑体" w:hAnsi="黑体" w:eastAsia="黑体" w:cs="黑体"/>
          <w:bCs/>
          <w:color w:val="auto"/>
          <w:spacing w:val="-9"/>
          <w:sz w:val="32"/>
          <w:szCs w:val="32"/>
          <w:lang w:eastAsia="zh-CN"/>
        </w:rPr>
        <w:t>附件</w:t>
      </w:r>
    </w:p>
    <w:p>
      <w:pPr>
        <w:pStyle w:val="2"/>
        <w:rPr>
          <w:rFonts w:hint="eastAsia"/>
          <w:lang w:eastAsia="zh-CN"/>
        </w:rPr>
      </w:pPr>
    </w:p>
    <w:p>
      <w:pPr>
        <w:keepNext w:val="0"/>
        <w:keepLines w:val="0"/>
        <w:pageBreakBefore w:val="0"/>
        <w:widowControl w:val="0"/>
        <w:kinsoku w:val="0"/>
        <w:wordWrap/>
        <w:overflowPunct/>
        <w:topLinePunct w:val="0"/>
        <w:autoSpaceDE w:val="0"/>
        <w:autoSpaceDN w:val="0"/>
        <w:bidi w:val="0"/>
        <w:adjustRightInd w:val="0"/>
        <w:snapToGrid w:val="0"/>
        <w:spacing w:line="640" w:lineRule="exact"/>
        <w:jc w:val="center"/>
        <w:textAlignment w:val="baseline"/>
        <w:rPr>
          <w:rFonts w:hint="eastAsia" w:ascii="Times New Roman" w:hAnsi="Times New Roman" w:eastAsia="方正小标宋简体" w:cs="方正小标宋简体"/>
          <w:bCs/>
          <w:color w:val="auto"/>
          <w:spacing w:val="-9"/>
          <w:sz w:val="44"/>
          <w:szCs w:val="44"/>
          <w:lang w:eastAsia="zh-CN"/>
        </w:rPr>
      </w:pPr>
      <w:r>
        <w:rPr>
          <w:rFonts w:hint="eastAsia" w:ascii="Times New Roman" w:hAnsi="Times New Roman" w:eastAsia="方正小标宋简体" w:cs="方正小标宋简体"/>
          <w:bCs/>
          <w:color w:val="auto"/>
          <w:spacing w:val="-9"/>
          <w:sz w:val="44"/>
          <w:szCs w:val="44"/>
          <w:lang w:eastAsia="zh-CN"/>
        </w:rPr>
        <w:t>省供销社</w:t>
      </w:r>
      <w:r>
        <w:rPr>
          <w:rFonts w:hint="eastAsia" w:ascii="Times New Roman" w:hAnsi="Times New Roman" w:eastAsia="方正小标宋简体" w:cs="方正小标宋简体"/>
          <w:bCs/>
          <w:color w:val="auto"/>
          <w:spacing w:val="-9"/>
          <w:sz w:val="44"/>
          <w:szCs w:val="44"/>
          <w:lang w:val="en-US" w:eastAsia="zh-CN"/>
        </w:rPr>
        <w:t>公文处理和事务办理系统运维项目</w:t>
      </w:r>
    </w:p>
    <w:p>
      <w:pPr>
        <w:pStyle w:val="4"/>
        <w:jc w:val="center"/>
        <w:rPr>
          <w:rFonts w:hint="eastAsia" w:eastAsia="方正小标宋简体"/>
          <w:lang w:eastAsia="zh-CN"/>
        </w:rPr>
      </w:pPr>
      <w:r>
        <w:rPr>
          <w:rFonts w:hint="eastAsia" w:ascii="Times New Roman" w:hAnsi="Times New Roman" w:eastAsia="方正小标宋简体" w:cs="方正小标宋简体"/>
          <w:bCs/>
          <w:color w:val="auto"/>
          <w:spacing w:val="-9"/>
          <w:sz w:val="44"/>
          <w:szCs w:val="44"/>
          <w:lang w:eastAsia="zh-CN"/>
        </w:rPr>
        <w:t>询价公告</w:t>
      </w:r>
    </w:p>
    <w:p>
      <w:pPr>
        <w:pStyle w:val="4"/>
        <w:rPr>
          <w:rFonts w:hint="eastAsia"/>
        </w:rPr>
      </w:pPr>
    </w:p>
    <w:p>
      <w:pPr>
        <w:jc w:val="both"/>
        <w:rPr>
          <w:rFonts w:hint="default" w:ascii="Times New Roman" w:hAnsi="Times New Roman" w:eastAsia="仿宋_GB2312" w:cs="仿宋_GB2312"/>
          <w:b w:val="0"/>
          <w:bCs/>
          <w:color w:val="auto"/>
          <w:sz w:val="32"/>
          <w:szCs w:val="32"/>
          <w:u w:val="none"/>
          <w:lang w:val="en-US" w:eastAsia="zh-CN"/>
        </w:rPr>
      </w:pPr>
      <w:r>
        <w:rPr>
          <w:rFonts w:hint="eastAsia" w:ascii="CESI仿宋-GB2312" w:hAnsi="CESI仿宋-GB2312" w:eastAsia="CESI仿宋-GB2312" w:cs="CESI仿宋-GB2312"/>
          <w:b w:val="0"/>
          <w:bCs w:val="0"/>
          <w:sz w:val="32"/>
          <w:szCs w:val="32"/>
          <w:u w:val="none"/>
          <w:lang w:val="en-US" w:eastAsia="zh-CN"/>
        </w:rPr>
        <w:t>供应商：</w:t>
      </w:r>
      <w:r>
        <w:rPr>
          <w:rFonts w:hint="eastAsia" w:ascii="CESI仿宋-GB2312" w:hAnsi="CESI仿宋-GB2312" w:eastAsia="CESI仿宋-GB2312" w:cs="CESI仿宋-GB2312"/>
          <w:b w:val="0"/>
          <w:bCs w:val="0"/>
          <w:sz w:val="32"/>
          <w:szCs w:val="32"/>
          <w:u w:val="single"/>
          <w:lang w:val="en-US" w:eastAsia="zh-CN"/>
        </w:rPr>
        <w:t xml:space="preserve">                   </w:t>
      </w:r>
      <w:r>
        <w:rPr>
          <w:rFonts w:hint="eastAsia" w:eastAsia="仿宋_GB2312" w:cs="仿宋_GB2312"/>
          <w:b w:val="0"/>
          <w:bCs/>
          <w:color w:val="auto"/>
          <w:sz w:val="32"/>
          <w:szCs w:val="32"/>
          <w:u w:val="none"/>
          <w:lang w:val="en-US" w:eastAsia="zh-CN"/>
        </w:rPr>
        <w:t xml:space="preserve">    </w:t>
      </w:r>
    </w:p>
    <w:p>
      <w:pPr>
        <w:keepNext w:val="0"/>
        <w:keepLines w:val="0"/>
        <w:pageBreakBefore w:val="0"/>
        <w:widowControl w:val="0"/>
        <w:kinsoku/>
        <w:wordWrap/>
        <w:overflowPunct/>
        <w:topLinePunct w:val="0"/>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我单位拟对以下项目进行询价采购，现邀请贵单位参与响应报价，有关事项公布如下：</w:t>
      </w:r>
    </w:p>
    <w:p>
      <w:pPr>
        <w:keepNext w:val="0"/>
        <w:keepLines w:val="0"/>
        <w:pageBreakBefore w:val="0"/>
        <w:widowControl w:val="0"/>
        <w:kinsoku/>
        <w:wordWrap/>
        <w:overflowPunct/>
        <w:topLinePunct w:val="0"/>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一、采购项目内容</w:t>
      </w:r>
    </w:p>
    <w:p>
      <w:pPr>
        <w:keepNext w:val="0"/>
        <w:keepLines w:val="0"/>
        <w:pageBreakBefore w:val="0"/>
        <w:widowControl w:val="0"/>
        <w:kinsoku/>
        <w:wordWrap/>
        <w:overflowPunct/>
        <w:topLinePunct w:val="0"/>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1、项目名称：</w:t>
      </w:r>
      <w:r>
        <w:rPr>
          <w:rFonts w:hint="eastAsia" w:ascii="仿宋_GB2312" w:hAnsi="仿宋_GB2312" w:eastAsia="仿宋_GB2312" w:cs="仿宋_GB2312"/>
          <w:b w:val="0"/>
          <w:bCs w:val="0"/>
          <w:sz w:val="32"/>
          <w:szCs w:val="32"/>
          <w:lang w:val="en-US" w:eastAsia="zh-CN"/>
        </w:rPr>
        <w:t>省供销社公文处理和事务办理系统运维项目。</w:t>
      </w:r>
    </w:p>
    <w:p>
      <w:pPr>
        <w:keepNext w:val="0"/>
        <w:keepLines w:val="0"/>
        <w:pageBreakBefore w:val="0"/>
        <w:widowControl w:val="0"/>
        <w:kinsoku/>
        <w:wordWrap/>
        <w:overflowPunct/>
        <w:topLinePunct w:val="0"/>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2、项目需求：</w:t>
      </w:r>
    </w:p>
    <w:tbl>
      <w:tblPr>
        <w:tblStyle w:val="7"/>
        <w:tblW w:w="8228" w:type="dxa"/>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7"/>
        <w:gridCol w:w="657"/>
        <w:gridCol w:w="1188"/>
        <w:gridCol w:w="6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b/>
                <w:color w:val="000000"/>
                <w:sz w:val="24"/>
                <w:szCs w:val="24"/>
              </w:rPr>
            </w:pPr>
            <w:r>
              <w:rPr>
                <w:rFonts w:hint="eastAsia" w:ascii="CESI仿宋-GB2312" w:hAnsi="CESI仿宋-GB2312" w:eastAsia="CESI仿宋-GB2312" w:cs="CESI仿宋-GB2312"/>
                <w:b/>
                <w:color w:val="000000"/>
                <w:kern w:val="0"/>
                <w:sz w:val="24"/>
                <w:szCs w:val="24"/>
              </w:rPr>
              <w:t>序号</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b/>
                <w:color w:val="000000"/>
                <w:sz w:val="24"/>
                <w:szCs w:val="24"/>
              </w:rPr>
            </w:pPr>
            <w:r>
              <w:rPr>
                <w:rFonts w:hint="eastAsia" w:ascii="CESI仿宋-GB2312" w:hAnsi="CESI仿宋-GB2312" w:eastAsia="CESI仿宋-GB2312" w:cs="CESI仿宋-GB2312"/>
                <w:b/>
                <w:color w:val="000000"/>
                <w:kern w:val="0"/>
                <w:sz w:val="24"/>
                <w:szCs w:val="24"/>
              </w:rPr>
              <w:t>阶段</w:t>
            </w:r>
          </w:p>
        </w:tc>
        <w:tc>
          <w:tcPr>
            <w:tcW w:w="63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b/>
                <w:color w:val="000000"/>
                <w:sz w:val="24"/>
                <w:szCs w:val="24"/>
              </w:rPr>
            </w:pPr>
            <w:r>
              <w:rPr>
                <w:rFonts w:hint="eastAsia" w:ascii="CESI仿宋-GB2312" w:hAnsi="CESI仿宋-GB2312" w:eastAsia="CESI仿宋-GB2312" w:cs="CESI仿宋-GB2312"/>
                <w:b/>
                <w:color w:val="000000"/>
                <w:kern w:val="0"/>
                <w:sz w:val="24"/>
                <w:szCs w:val="24"/>
              </w:rPr>
              <w:t>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9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kern w:val="0"/>
                <w:sz w:val="24"/>
                <w:szCs w:val="24"/>
              </w:rPr>
              <w:t>1</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b/>
                <w:color w:val="000000"/>
                <w:sz w:val="24"/>
                <w:szCs w:val="24"/>
              </w:rPr>
            </w:pPr>
            <w:r>
              <w:rPr>
                <w:rFonts w:hint="eastAsia" w:ascii="CESI仿宋-GB2312" w:hAnsi="CESI仿宋-GB2312" w:eastAsia="CESI仿宋-GB2312" w:cs="CESI仿宋-GB2312"/>
                <w:b/>
                <w:color w:val="000000"/>
                <w:kern w:val="0"/>
                <w:sz w:val="24"/>
                <w:szCs w:val="24"/>
              </w:rPr>
              <w:t>账户运维</w:t>
            </w:r>
          </w:p>
        </w:tc>
        <w:tc>
          <w:tcPr>
            <w:tcW w:w="63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kern w:val="0"/>
                <w:sz w:val="24"/>
                <w:szCs w:val="24"/>
              </w:rPr>
              <w:t>组织机构和人员库账号新增、职位变动涉及账号权限配置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9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kern w:val="0"/>
                <w:sz w:val="24"/>
                <w:szCs w:val="24"/>
              </w:rPr>
              <w:t>2</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b/>
                <w:color w:val="000000"/>
                <w:sz w:val="24"/>
                <w:szCs w:val="24"/>
              </w:rPr>
            </w:pPr>
            <w:r>
              <w:rPr>
                <w:rFonts w:hint="eastAsia" w:ascii="CESI仿宋-GB2312" w:hAnsi="CESI仿宋-GB2312" w:eastAsia="CESI仿宋-GB2312" w:cs="CESI仿宋-GB2312"/>
                <w:b/>
                <w:color w:val="000000"/>
                <w:kern w:val="0"/>
                <w:sz w:val="24"/>
                <w:szCs w:val="24"/>
              </w:rPr>
              <w:t>远程服务</w:t>
            </w:r>
          </w:p>
        </w:tc>
        <w:tc>
          <w:tcPr>
            <w:tcW w:w="63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kern w:val="0"/>
                <w:sz w:val="24"/>
                <w:szCs w:val="24"/>
              </w:rPr>
              <w:t>设立呼叫中心，5*8小时通过电话方式受理问题咨询与解答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9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kern w:val="0"/>
                <w:sz w:val="24"/>
                <w:szCs w:val="24"/>
              </w:rPr>
              <w:t>3</w:t>
            </w: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color w:val="000000"/>
                <w:sz w:val="24"/>
                <w:szCs w:val="24"/>
              </w:rPr>
            </w:pPr>
          </w:p>
        </w:tc>
        <w:tc>
          <w:tcPr>
            <w:tcW w:w="63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kern w:val="0"/>
                <w:sz w:val="24"/>
                <w:szCs w:val="24"/>
              </w:rPr>
              <w:t>通过远程方式进行系统问题诊断与解决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9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kern w:val="0"/>
                <w:sz w:val="24"/>
                <w:szCs w:val="24"/>
              </w:rPr>
              <w:t>4</w:t>
            </w: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color w:val="000000"/>
                <w:sz w:val="24"/>
                <w:szCs w:val="24"/>
              </w:rPr>
            </w:pPr>
          </w:p>
        </w:tc>
        <w:tc>
          <w:tcPr>
            <w:tcW w:w="63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kern w:val="0"/>
                <w:sz w:val="24"/>
                <w:szCs w:val="24"/>
              </w:rPr>
              <w:t>每年12次远程巡检服务，检查应用系统、应用服务器、数据库运行指标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9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kern w:val="0"/>
                <w:sz w:val="24"/>
                <w:szCs w:val="24"/>
              </w:rPr>
              <w:t>5</w:t>
            </w: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color w:val="000000"/>
                <w:sz w:val="24"/>
                <w:szCs w:val="24"/>
              </w:rPr>
            </w:pPr>
          </w:p>
        </w:tc>
        <w:tc>
          <w:tcPr>
            <w:tcW w:w="63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kern w:val="0"/>
                <w:sz w:val="24"/>
                <w:szCs w:val="24"/>
              </w:rPr>
              <w:t>针对系统使用过程中出现的bug、合理需求进行服务器维护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9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kern w:val="0"/>
                <w:sz w:val="24"/>
                <w:szCs w:val="24"/>
              </w:rPr>
              <w:t>6</w:t>
            </w: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color w:val="000000"/>
                <w:sz w:val="24"/>
                <w:szCs w:val="24"/>
              </w:rPr>
            </w:pPr>
          </w:p>
        </w:tc>
        <w:tc>
          <w:tcPr>
            <w:tcW w:w="63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kern w:val="0"/>
                <w:sz w:val="24"/>
                <w:szCs w:val="24"/>
              </w:rPr>
              <w:t>服务器维护后对系统稳定、系统功能等进行测试，确保系统运行正常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37" w:type="dxa"/>
          <w:trHeight w:val="480" w:hRule="atLeast"/>
        </w:trPr>
        <w:tc>
          <w:tcPr>
            <w:tcW w:w="6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kern w:val="0"/>
                <w:sz w:val="24"/>
                <w:szCs w:val="24"/>
              </w:rPr>
              <w:t>7</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b/>
                <w:color w:val="000000"/>
                <w:sz w:val="24"/>
                <w:szCs w:val="24"/>
              </w:rPr>
            </w:pPr>
            <w:r>
              <w:rPr>
                <w:rFonts w:hint="eastAsia" w:ascii="CESI仿宋-GB2312" w:hAnsi="CESI仿宋-GB2312" w:eastAsia="CESI仿宋-GB2312" w:cs="CESI仿宋-GB2312"/>
                <w:b/>
                <w:color w:val="000000"/>
                <w:kern w:val="0"/>
                <w:sz w:val="24"/>
                <w:szCs w:val="24"/>
              </w:rPr>
              <w:t>本地服务</w:t>
            </w:r>
          </w:p>
        </w:tc>
        <w:tc>
          <w:tcPr>
            <w:tcW w:w="63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kern w:val="0"/>
                <w:sz w:val="24"/>
                <w:szCs w:val="24"/>
              </w:rPr>
              <w:t>实际使用过程中，操作、流程、权限等咨询解答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37" w:type="dxa"/>
          <w:trHeight w:val="720" w:hRule="atLeast"/>
        </w:trPr>
        <w:tc>
          <w:tcPr>
            <w:tcW w:w="6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kern w:val="0"/>
                <w:sz w:val="24"/>
                <w:szCs w:val="24"/>
              </w:rPr>
              <w:t>8</w:t>
            </w: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color w:val="000000"/>
                <w:sz w:val="24"/>
                <w:szCs w:val="24"/>
              </w:rPr>
            </w:pPr>
          </w:p>
        </w:tc>
        <w:tc>
          <w:tcPr>
            <w:tcW w:w="63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kern w:val="0"/>
                <w:sz w:val="24"/>
                <w:szCs w:val="24"/>
              </w:rPr>
              <w:t>实施顾问现场驻守，确保快速响应系统使用过程中遇到的电脑环境、IE设置、Office控件等影响系统正常运行的问题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37" w:type="dxa"/>
          <w:trHeight w:val="480" w:hRule="atLeast"/>
        </w:trPr>
        <w:tc>
          <w:tcPr>
            <w:tcW w:w="6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kern w:val="0"/>
                <w:sz w:val="24"/>
                <w:szCs w:val="24"/>
              </w:rPr>
              <w:t>9</w:t>
            </w: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color w:val="000000"/>
                <w:sz w:val="24"/>
                <w:szCs w:val="24"/>
              </w:rPr>
            </w:pPr>
          </w:p>
        </w:tc>
        <w:tc>
          <w:tcPr>
            <w:tcW w:w="63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kern w:val="0"/>
                <w:sz w:val="24"/>
                <w:szCs w:val="24"/>
                <w:lang w:val="en-US" w:eastAsia="zh-CN"/>
              </w:rPr>
              <w:t>运维</w:t>
            </w:r>
            <w:r>
              <w:rPr>
                <w:rFonts w:hint="eastAsia" w:ascii="CESI仿宋-GB2312" w:hAnsi="CESI仿宋-GB2312" w:eastAsia="CESI仿宋-GB2312" w:cs="CESI仿宋-GB2312"/>
                <w:color w:val="000000"/>
                <w:kern w:val="0"/>
                <w:sz w:val="24"/>
                <w:szCs w:val="24"/>
              </w:rPr>
              <w:t>顾问协助使用过程中需要对流程、节点权限等配置进行修改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37" w:type="dxa"/>
          <w:trHeight w:val="720" w:hRule="atLeast"/>
        </w:trPr>
        <w:tc>
          <w:tcPr>
            <w:tcW w:w="6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kern w:val="0"/>
                <w:sz w:val="24"/>
                <w:szCs w:val="24"/>
              </w:rPr>
              <w:t>10</w:t>
            </w: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color w:val="000000"/>
                <w:sz w:val="24"/>
                <w:szCs w:val="24"/>
              </w:rPr>
            </w:pPr>
          </w:p>
        </w:tc>
        <w:tc>
          <w:tcPr>
            <w:tcW w:w="63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kern w:val="0"/>
                <w:sz w:val="24"/>
                <w:szCs w:val="24"/>
              </w:rPr>
              <w:t>专人驻守对收集到的合理需求，及时调研、提供解决方案，依据解决方案排期响应、跟进、反馈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37" w:type="dxa"/>
          <w:trHeight w:val="480" w:hRule="atLeast"/>
        </w:trPr>
        <w:tc>
          <w:tcPr>
            <w:tcW w:w="6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kern w:val="0"/>
                <w:sz w:val="24"/>
                <w:szCs w:val="24"/>
              </w:rPr>
              <w:t>11</w:t>
            </w: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color w:val="000000"/>
                <w:sz w:val="24"/>
                <w:szCs w:val="24"/>
              </w:rPr>
            </w:pPr>
          </w:p>
        </w:tc>
        <w:tc>
          <w:tcPr>
            <w:tcW w:w="63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kern w:val="0"/>
                <w:sz w:val="24"/>
                <w:szCs w:val="24"/>
              </w:rPr>
              <w:t>专人负责对使用过程中产生异常数据进行维护处理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37" w:type="dxa"/>
          <w:trHeight w:val="480" w:hRule="atLeast"/>
        </w:trPr>
        <w:tc>
          <w:tcPr>
            <w:tcW w:w="6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kern w:val="0"/>
                <w:sz w:val="24"/>
                <w:szCs w:val="24"/>
              </w:rPr>
              <w:t>12</w:t>
            </w:r>
          </w:p>
        </w:tc>
        <w:tc>
          <w:tcPr>
            <w:tcW w:w="1188"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b/>
                <w:color w:val="000000"/>
                <w:sz w:val="24"/>
                <w:szCs w:val="24"/>
              </w:rPr>
            </w:pPr>
            <w:r>
              <w:rPr>
                <w:rFonts w:hint="eastAsia" w:ascii="CESI仿宋-GB2312" w:hAnsi="CESI仿宋-GB2312" w:eastAsia="CESI仿宋-GB2312" w:cs="CESI仿宋-GB2312"/>
                <w:b/>
                <w:color w:val="000000"/>
                <w:kern w:val="0"/>
                <w:sz w:val="24"/>
                <w:szCs w:val="24"/>
              </w:rPr>
              <w:t>系统培训</w:t>
            </w:r>
          </w:p>
        </w:tc>
        <w:tc>
          <w:tcPr>
            <w:tcW w:w="63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kern w:val="0"/>
                <w:sz w:val="24"/>
                <w:szCs w:val="24"/>
              </w:rPr>
              <w:t>1场系统管理员产品功能及运维集中培训，并提供操作手册和培训资料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37" w:type="dxa"/>
          <w:trHeight w:val="480" w:hRule="atLeast"/>
        </w:trPr>
        <w:tc>
          <w:tcPr>
            <w:tcW w:w="6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kern w:val="0"/>
                <w:sz w:val="24"/>
                <w:szCs w:val="24"/>
              </w:rPr>
              <w:t>13</w:t>
            </w:r>
          </w:p>
        </w:tc>
        <w:tc>
          <w:tcPr>
            <w:tcW w:w="118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color w:val="000000"/>
                <w:sz w:val="24"/>
                <w:szCs w:val="24"/>
              </w:rPr>
            </w:pPr>
          </w:p>
        </w:tc>
        <w:tc>
          <w:tcPr>
            <w:tcW w:w="63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CESI仿宋-GB2312" w:hAnsi="CESI仿宋-GB2312" w:eastAsia="CESI仿宋-GB2312" w:cs="CESI仿宋-GB2312"/>
                <w:color w:val="000000"/>
                <w:sz w:val="24"/>
                <w:szCs w:val="24"/>
              </w:rPr>
            </w:pPr>
            <w:r>
              <w:rPr>
                <w:rFonts w:hint="eastAsia" w:ascii="CESI仿宋-GB2312" w:hAnsi="CESI仿宋-GB2312" w:eastAsia="CESI仿宋-GB2312" w:cs="CESI仿宋-GB2312"/>
                <w:color w:val="000000"/>
                <w:kern w:val="0"/>
                <w:sz w:val="24"/>
                <w:szCs w:val="24"/>
              </w:rPr>
              <w:t>1场终端用户的使用集中培训，并提供操作手册和培训资料</w:t>
            </w:r>
          </w:p>
        </w:tc>
      </w:tr>
    </w:tbl>
    <w:p>
      <w:pPr>
        <w:pStyle w:val="4"/>
        <w:keepNext w:val="0"/>
        <w:keepLines w:val="0"/>
        <w:pageBreakBefore w:val="0"/>
        <w:widowControl w:val="0"/>
        <w:numPr>
          <w:ilvl w:val="0"/>
          <w:numId w:val="0"/>
        </w:numPr>
        <w:kinsoku/>
        <w:wordWrap/>
        <w:overflowPunct/>
        <w:topLinePunct w:val="0"/>
        <w:bidi w:val="0"/>
        <w:adjustRightInd/>
        <w:snapToGrid/>
        <w:spacing w:line="540" w:lineRule="exact"/>
        <w:ind w:firstLine="640" w:firstLineChars="200"/>
        <w:textAlignment w:val="auto"/>
        <w:rPr>
          <w:rFonts w:hint="eastAsia" w:hAnsi="仿宋_GB2312" w:cs="仿宋_GB2312"/>
          <w:sz w:val="32"/>
          <w:szCs w:val="32"/>
          <w:lang w:val="en-US" w:eastAsia="zh-CN"/>
        </w:rPr>
      </w:pPr>
      <w:r>
        <w:rPr>
          <w:rFonts w:hint="eastAsia" w:hAnsi="仿宋_GB2312" w:cs="仿宋_GB2312"/>
          <w:sz w:val="32"/>
          <w:szCs w:val="32"/>
          <w:lang w:val="en-US" w:eastAsia="zh-CN"/>
        </w:rPr>
        <w:t>3、项目预算：2.32万元。</w:t>
      </w:r>
    </w:p>
    <w:p>
      <w:pPr>
        <w:spacing w:line="360" w:lineRule="auto"/>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4、技术要求：对贵州省电子政务一体化办公平台省公文处理和事务办理系统熟练掌握，充分了解贵州省供销合作社公文办理流程；具有较高的公文系统运维服务水平。</w:t>
      </w:r>
    </w:p>
    <w:p>
      <w:pPr>
        <w:pStyle w:val="4"/>
        <w:rPr>
          <w:rFonts w:hint="default"/>
          <w:lang w:val="en-US" w:eastAsia="zh-CN"/>
        </w:rPr>
      </w:pPr>
      <w:r>
        <w:rPr>
          <w:rFonts w:hint="eastAsia" w:ascii="CESI仿宋-GB2312" w:hAnsi="CESI仿宋-GB2312" w:eastAsia="CESI仿宋-GB2312" w:cs="CESI仿宋-GB2312"/>
          <w:sz w:val="32"/>
          <w:szCs w:val="32"/>
          <w:lang w:val="en-US" w:eastAsia="zh-CN"/>
        </w:rPr>
        <w:t xml:space="preserve">    5、维运时间：1年。</w:t>
      </w:r>
    </w:p>
    <w:p>
      <w:pPr>
        <w:keepNext w:val="0"/>
        <w:keepLines w:val="0"/>
        <w:pageBreakBefore w:val="0"/>
        <w:widowControl w:val="0"/>
        <w:kinsoku/>
        <w:wordWrap/>
        <w:overflowPunct/>
        <w:topLinePunct w:val="0"/>
        <w:bidi w:val="0"/>
        <w:adjustRightInd/>
        <w:snapToGrid/>
        <w:spacing w:line="54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二、投标人资格要求</w:t>
      </w:r>
    </w:p>
    <w:p>
      <w:pPr>
        <w:keepNext w:val="0"/>
        <w:keepLines w:val="0"/>
        <w:pageBreakBefore w:val="0"/>
        <w:widowControl w:val="0"/>
        <w:kinsoku/>
        <w:wordWrap/>
        <w:overflowPunct/>
        <w:topLinePunct w:val="0"/>
        <w:bidi w:val="0"/>
        <w:adjustRightInd/>
        <w:snapToGrid/>
        <w:spacing w:line="5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1、法人或者其他组织的营业</w:t>
      </w:r>
      <w:r>
        <w:rPr>
          <w:rFonts w:hint="eastAsia" w:ascii="仿宋_GB2312" w:hAnsi="仿宋_GB2312" w:eastAsia="仿宋_GB2312" w:cs="仿宋_GB2312"/>
          <w:sz w:val="32"/>
          <w:szCs w:val="32"/>
          <w:lang w:val="en-US" w:eastAsia="zh-CN"/>
        </w:rPr>
        <w:t>执照</w:t>
      </w:r>
    </w:p>
    <w:p>
      <w:pPr>
        <w:keepNext w:val="0"/>
        <w:keepLines w:val="0"/>
        <w:pageBreakBefore w:val="0"/>
        <w:widowControl w:val="0"/>
        <w:kinsoku/>
        <w:wordWrap/>
        <w:overflowPunct/>
        <w:topLinePunct w:val="0"/>
        <w:bidi w:val="0"/>
        <w:adjustRightInd/>
        <w:snapToGrid/>
        <w:spacing w:line="5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2、法定代表人身份证明书</w:t>
      </w:r>
    </w:p>
    <w:p>
      <w:pPr>
        <w:keepNext w:val="0"/>
        <w:keepLines w:val="0"/>
        <w:pageBreakBefore w:val="0"/>
        <w:widowControl w:val="0"/>
        <w:kinsoku/>
        <w:wordWrap/>
        <w:overflowPunct/>
        <w:topLinePunct w:val="0"/>
        <w:bidi w:val="0"/>
        <w:adjustRightInd/>
        <w:snapToGrid/>
        <w:spacing w:line="5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3、法定代表人授权委托书</w:t>
      </w:r>
    </w:p>
    <w:p>
      <w:pPr>
        <w:keepNext w:val="0"/>
        <w:keepLines w:val="0"/>
        <w:pageBreakBefore w:val="0"/>
        <w:widowControl w:val="0"/>
        <w:kinsoku/>
        <w:wordWrap/>
        <w:overflowPunct/>
        <w:topLinePunct w:val="0"/>
        <w:bidi w:val="0"/>
        <w:adjustRightInd/>
        <w:snapToGrid/>
        <w:spacing w:line="5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4、202</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年1月至今任意一个月缴纳税收及社保的凭据或证明材料（依法免税的，提供有效的证明文件）</w:t>
      </w:r>
    </w:p>
    <w:p>
      <w:pPr>
        <w:keepNext w:val="0"/>
        <w:keepLines w:val="0"/>
        <w:pageBreakBefore w:val="0"/>
        <w:widowControl w:val="0"/>
        <w:numPr>
          <w:ilvl w:val="0"/>
          <w:numId w:val="1"/>
        </w:numPr>
        <w:kinsoku/>
        <w:wordWrap/>
        <w:overflowPunct/>
        <w:topLinePunct w:val="0"/>
        <w:bidi w:val="0"/>
        <w:adjustRightInd/>
        <w:snapToGrid/>
        <w:spacing w:line="5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参加采购活动前3年内在经营活动中没有重大违法记录的书面声明（自行声明）</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1"/>
        </w:numPr>
        <w:kinsoku/>
        <w:wordWrap/>
        <w:overflowPunct/>
        <w:topLinePunct w:val="0"/>
        <w:bidi w:val="0"/>
        <w:adjustRightInd/>
        <w:snapToGrid/>
        <w:spacing w:line="5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提供合法审计机构出具的202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年度至今任意1年的财务审计报告或202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年至今任意1个月的公司财务报表，或提供202</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年银行的资信证明。</w:t>
      </w:r>
    </w:p>
    <w:p>
      <w:pPr>
        <w:keepNext w:val="0"/>
        <w:keepLines w:val="0"/>
        <w:pageBreakBefore w:val="0"/>
        <w:widowControl w:val="0"/>
        <w:numPr>
          <w:ilvl w:val="0"/>
          <w:numId w:val="1"/>
        </w:numPr>
        <w:kinsoku/>
        <w:wordWrap w:val="0"/>
        <w:overflowPunct/>
        <w:topLinePunct/>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供应商自行承诺：在“信用中国”网站（www.creditchina.gov.cn）、中国政府采购网（www.ccgp.gov.cn)等渠道查询中未被列入失信被执行人名单、重大税收违法失信主体、政府采购严重违法失信行为记录名单，查询截止时点为响应文件开启时间前，对列入失信被执行人、重大税收违法失信主体、政府采购严重违法失信行为记录名单的供应商，拒绝参与本次政府采购活动，并承担由此造成的一切法律责任及后果（承诺自拟）。</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40" w:lineRule="exact"/>
        <w:ind w:firstLine="640" w:firstLineChars="200"/>
        <w:textAlignment w:val="auto"/>
        <w:outlineLvl w:val="0"/>
        <w:rPr>
          <w:rFonts w:ascii="Times New Roman" w:hAnsi="Times New Roman" w:eastAsia="黑体" w:cs="黑体"/>
          <w:bCs/>
          <w:color w:val="auto"/>
          <w:sz w:val="32"/>
          <w:szCs w:val="32"/>
        </w:rPr>
      </w:pPr>
      <w:r>
        <w:rPr>
          <w:rFonts w:hint="eastAsia" w:ascii="Times New Roman" w:hAnsi="Times New Roman" w:eastAsia="黑体" w:cs="黑体"/>
          <w:bCs/>
          <w:color w:val="auto"/>
          <w:sz w:val="32"/>
          <w:szCs w:val="32"/>
        </w:rPr>
        <w:t>三、报价函密封要求、提交报价函截止时间及评审时间、地点</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1</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rPr>
        <w:t>投标人应将报价函加以密封，并在密封处签字或盖章；</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仿宋_GB2312"/>
          <w:b w:val="0"/>
          <w:bCs/>
          <w:color w:val="auto"/>
          <w:sz w:val="32"/>
          <w:szCs w:val="32"/>
          <w:lang w:val="en-US"/>
        </w:rPr>
      </w:pPr>
      <w:r>
        <w:rPr>
          <w:rFonts w:hint="eastAsia" w:ascii="Times New Roman" w:hAnsi="Times New Roman" w:eastAsia="仿宋_GB2312" w:cs="仿宋_GB2312"/>
          <w:bCs/>
          <w:color w:val="auto"/>
          <w:sz w:val="32"/>
          <w:szCs w:val="32"/>
        </w:rPr>
        <w:t>2</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rPr>
        <w:t>提交报价函时间：</w:t>
      </w:r>
      <w:r>
        <w:rPr>
          <w:rFonts w:hint="eastAsia" w:eastAsia="仿宋_GB2312" w:cs="仿宋_GB2312"/>
          <w:bCs/>
          <w:color w:val="auto"/>
          <w:sz w:val="32"/>
          <w:szCs w:val="32"/>
          <w:u w:val="single"/>
          <w:lang w:val="en-US" w:eastAsia="zh-CN"/>
        </w:rPr>
        <w:t>2025年5月23日至29日</w:t>
      </w:r>
    </w:p>
    <w:p>
      <w:pPr>
        <w:keepNext w:val="0"/>
        <w:keepLines/>
        <w:pageBreakBefore w:val="0"/>
        <w:widowControl/>
        <w:pBdr>
          <w:top w:val="none" w:color="auto" w:sz="0" w:space="1"/>
          <w:left w:val="none" w:color="auto" w:sz="0" w:space="4"/>
          <w:bottom w:val="none" w:color="auto" w:sz="0" w:space="1"/>
          <w:right w:val="none" w:color="auto" w:sz="0" w:space="4"/>
        </w:pBdr>
        <w:kinsoku/>
        <w:wordWrap w:val="0"/>
        <w:overflowPunct/>
        <w:topLinePunct/>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3</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rPr>
        <w:t>报价函递交地点：</w:t>
      </w:r>
      <w:r>
        <w:rPr>
          <w:rFonts w:hint="eastAsia" w:ascii="Times New Roman" w:hAnsi="Times New Roman" w:eastAsia="仿宋_GB2312" w:cs="仿宋_GB2312"/>
          <w:bCs/>
          <w:color w:val="auto"/>
          <w:sz w:val="32"/>
          <w:szCs w:val="32"/>
          <w:lang w:val="en-US" w:eastAsia="zh-CN"/>
        </w:rPr>
        <w:t>贵阳市云岩区延安中路105号。</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Autospacing="0" w:afterAutospacing="0" w:line="540" w:lineRule="exact"/>
        <w:ind w:firstLine="640" w:firstLineChars="200"/>
        <w:textAlignment w:val="auto"/>
        <w:outlineLvl w:val="0"/>
        <w:rPr>
          <w:rFonts w:ascii="Times New Roman" w:hAnsi="Times New Roman" w:eastAsia="黑体" w:cs="黑体"/>
          <w:bCs/>
          <w:color w:val="auto"/>
          <w:sz w:val="32"/>
          <w:szCs w:val="32"/>
        </w:rPr>
      </w:pPr>
      <w:r>
        <w:rPr>
          <w:rFonts w:hint="eastAsia" w:ascii="Times New Roman" w:hAnsi="Times New Roman" w:eastAsia="黑体" w:cs="黑体"/>
          <w:bCs/>
          <w:color w:val="auto"/>
          <w:sz w:val="32"/>
          <w:szCs w:val="32"/>
        </w:rPr>
        <w:t>四、定标原则</w:t>
      </w:r>
    </w:p>
    <w:p>
      <w:pPr>
        <w:pStyle w:val="3"/>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before="0" w:beforeAutospacing="0" w:after="0" w:afterAutospacing="0" w:line="540" w:lineRule="exact"/>
        <w:ind w:firstLine="616" w:firstLineChars="200"/>
        <w:textAlignment w:val="auto"/>
        <w:rPr>
          <w:rFonts w:eastAsia="仿宋_GB2312" w:cs="仿宋_GB2312"/>
          <w:b w:val="0"/>
          <w:color w:val="auto"/>
          <w:spacing w:val="-6"/>
        </w:rPr>
      </w:pPr>
      <w:r>
        <w:rPr>
          <w:rFonts w:hint="eastAsia" w:eastAsia="仿宋_GB2312" w:cs="仿宋_GB2312"/>
          <w:b w:val="0"/>
          <w:color w:val="auto"/>
          <w:spacing w:val="-6"/>
          <w:sz w:val="32"/>
          <w:szCs w:val="32"/>
        </w:rPr>
        <w:t>通过供应商资格性要求，且按报价最低原则确定成交供应商</w:t>
      </w:r>
      <w:r>
        <w:rPr>
          <w:rFonts w:hint="eastAsia" w:eastAsia="仿宋_GB2312" w:cs="仿宋_GB2312"/>
          <w:b w:val="0"/>
          <w:color w:val="auto"/>
          <w:spacing w:val="-6"/>
        </w:rPr>
        <w:t>。</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40" w:lineRule="exact"/>
        <w:ind w:firstLine="640" w:firstLineChars="200"/>
        <w:textAlignment w:val="auto"/>
        <w:outlineLvl w:val="0"/>
        <w:rPr>
          <w:rFonts w:hint="eastAsia" w:ascii="Times New Roman" w:hAnsi="Times New Roman" w:eastAsia="黑体" w:cs="黑体"/>
          <w:bCs/>
          <w:color w:val="auto"/>
          <w:sz w:val="32"/>
          <w:szCs w:val="32"/>
        </w:rPr>
      </w:pPr>
      <w:r>
        <w:rPr>
          <w:rFonts w:hint="eastAsia" w:ascii="Times New Roman" w:hAnsi="Times New Roman" w:eastAsia="黑体" w:cs="黑体"/>
          <w:bCs/>
          <w:color w:val="auto"/>
          <w:sz w:val="32"/>
          <w:szCs w:val="32"/>
        </w:rPr>
        <w:t>五、采购单位联系方式</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40" w:lineRule="exact"/>
        <w:ind w:firstLine="640" w:firstLineChars="200"/>
        <w:textAlignment w:val="auto"/>
        <w:rPr>
          <w:rFonts w:hint="default" w:eastAsia="仿宋_GB2312" w:cs="仿宋_GB2312"/>
          <w:bCs/>
          <w:color w:val="auto"/>
          <w:sz w:val="32"/>
          <w:szCs w:val="32"/>
          <w:lang w:val="en-US" w:eastAsia="zh-CN"/>
        </w:rPr>
      </w:pPr>
      <w:r>
        <w:rPr>
          <w:rFonts w:hint="eastAsia" w:ascii="Times New Roman" w:hAnsi="Times New Roman" w:eastAsia="仿宋_GB2312" w:cs="仿宋_GB2312"/>
          <w:bCs/>
          <w:color w:val="auto"/>
          <w:sz w:val="32"/>
          <w:szCs w:val="32"/>
        </w:rPr>
        <w:t>联系人：</w:t>
      </w:r>
      <w:r>
        <w:rPr>
          <w:rFonts w:hint="eastAsia" w:eastAsia="仿宋_GB2312" w:cs="仿宋_GB2312"/>
          <w:bCs/>
          <w:color w:val="auto"/>
          <w:sz w:val="32"/>
          <w:szCs w:val="32"/>
          <w:lang w:val="en-US" w:eastAsia="zh-CN"/>
        </w:rPr>
        <w:t>杨光武</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仿宋_GB2312"/>
          <w:bCs/>
          <w:color w:val="auto"/>
          <w:sz w:val="32"/>
          <w:szCs w:val="32"/>
          <w:lang w:val="en-US" w:eastAsia="zh-CN"/>
        </w:rPr>
      </w:pPr>
      <w:r>
        <w:rPr>
          <w:rFonts w:hint="eastAsia" w:ascii="Times New Roman" w:hAnsi="Times New Roman" w:eastAsia="仿宋_GB2312" w:cs="仿宋_GB2312"/>
          <w:bCs/>
          <w:color w:val="auto"/>
          <w:sz w:val="32"/>
          <w:szCs w:val="32"/>
        </w:rPr>
        <w:t>地</w:t>
      </w:r>
      <w:r>
        <w:rPr>
          <w:rFonts w:hint="eastAsia" w:ascii="Times New Roman" w:hAnsi="Times New Roman" w:eastAsia="仿宋_GB2312" w:cs="仿宋_GB2312"/>
          <w:bCs/>
          <w:color w:val="auto"/>
          <w:sz w:val="32"/>
          <w:szCs w:val="32"/>
          <w:lang w:val="en-US" w:eastAsia="zh-CN"/>
        </w:rPr>
        <w:t xml:space="preserve">  </w:t>
      </w:r>
      <w:r>
        <w:rPr>
          <w:rFonts w:hint="eastAsia" w:ascii="Times New Roman" w:hAnsi="Times New Roman" w:eastAsia="仿宋_GB2312" w:cs="仿宋_GB2312"/>
          <w:bCs/>
          <w:color w:val="auto"/>
          <w:sz w:val="32"/>
          <w:szCs w:val="32"/>
        </w:rPr>
        <w:t>址：</w:t>
      </w:r>
      <w:bookmarkStart w:id="0" w:name="FunCunProofread4777"/>
      <w:r>
        <w:rPr>
          <w:rFonts w:hint="eastAsia" w:ascii="Times New Roman" w:hAnsi="Times New Roman" w:eastAsia="仿宋_GB2312" w:cs="仿宋_GB2312"/>
          <w:bCs/>
          <w:color w:val="auto"/>
          <w:sz w:val="32"/>
          <w:szCs w:val="32"/>
          <w:lang w:eastAsia="zh-CN"/>
        </w:rPr>
        <w:t>贵阳市云岩区延安中路</w:t>
      </w:r>
      <w:r>
        <w:rPr>
          <w:rFonts w:hint="eastAsia" w:ascii="Times New Roman" w:hAnsi="Times New Roman" w:eastAsia="仿宋_GB2312" w:cs="仿宋_GB2312"/>
          <w:bCs/>
          <w:color w:val="auto"/>
          <w:sz w:val="32"/>
          <w:szCs w:val="32"/>
          <w:lang w:val="en-US" w:eastAsia="zh-CN"/>
        </w:rPr>
        <w:t>105号</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bCs/>
          <w:color w:val="auto"/>
          <w:sz w:val="32"/>
          <w:szCs w:val="32"/>
          <w:lang w:val="en-US" w:eastAsia="zh-CN"/>
        </w:rPr>
      </w:pPr>
      <w:r>
        <w:rPr>
          <w:rFonts w:hint="eastAsia" w:ascii="Times New Roman" w:hAnsi="Times New Roman" w:eastAsia="仿宋_GB2312" w:cs="仿宋_GB2312"/>
          <w:bCs/>
          <w:color w:val="auto"/>
          <w:sz w:val="32"/>
          <w:szCs w:val="32"/>
        </w:rPr>
        <w:t>电  话</w:t>
      </w:r>
      <w:bookmarkEnd w:id="0"/>
      <w:r>
        <w:rPr>
          <w:rFonts w:hint="eastAsia" w:ascii="Times New Roman" w:hAnsi="Times New Roman" w:eastAsia="仿宋_GB2312" w:cs="仿宋_GB2312"/>
          <w:bCs/>
          <w:color w:val="auto"/>
          <w:sz w:val="32"/>
          <w:szCs w:val="32"/>
        </w:rPr>
        <w:t>：</w:t>
      </w:r>
      <w:r>
        <w:rPr>
          <w:rFonts w:hint="eastAsia" w:ascii="Times New Roman" w:hAnsi="Times New Roman" w:eastAsia="仿宋_GB2312" w:cs="仿宋_GB2312"/>
          <w:bCs/>
          <w:color w:val="auto"/>
          <w:sz w:val="32"/>
          <w:szCs w:val="32"/>
          <w:lang w:val="en-US" w:eastAsia="zh-CN"/>
        </w:rPr>
        <w:t>0851-86571306</w:t>
      </w:r>
    </w:p>
    <w:p>
      <w:pPr>
        <w:pStyle w:val="2"/>
        <w:rPr>
          <w:rFonts w:hint="eastAsia" w:ascii="Times New Roman" w:hAnsi="Times New Roman" w:eastAsia="仿宋_GB2312" w:cs="仿宋_GB2312"/>
          <w:bCs/>
          <w:color w:val="auto"/>
          <w:sz w:val="32"/>
          <w:szCs w:val="32"/>
          <w:lang w:val="en-US" w:eastAsia="zh-CN"/>
        </w:rPr>
      </w:pPr>
    </w:p>
    <w:p>
      <w:pPr>
        <w:rPr>
          <w:rFonts w:hint="eastAsia" w:ascii="Times New Roman" w:hAnsi="Times New Roman" w:eastAsia="仿宋_GB2312" w:cs="仿宋_GB2312"/>
          <w:bCs/>
          <w:color w:val="auto"/>
          <w:sz w:val="32"/>
          <w:szCs w:val="32"/>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640" w:lineRule="exact"/>
        <w:jc w:val="center"/>
        <w:textAlignment w:val="baseline"/>
        <w:rPr>
          <w:rFonts w:hint="eastAsia" w:ascii="Times New Roman" w:hAnsi="Times New Roman" w:eastAsia="方正小标宋简体" w:cs="方正小标宋简体"/>
          <w:bCs/>
          <w:color w:val="auto"/>
          <w:spacing w:val="-9"/>
          <w:sz w:val="44"/>
          <w:szCs w:val="44"/>
          <w:lang w:eastAsia="zh-CN"/>
        </w:rPr>
      </w:pPr>
      <w:r>
        <w:rPr>
          <w:rFonts w:hint="eastAsia" w:ascii="Times New Roman" w:hAnsi="Times New Roman" w:eastAsia="方正小标宋简体" w:cs="方正小标宋简体"/>
          <w:bCs/>
          <w:color w:val="auto"/>
          <w:spacing w:val="-9"/>
          <w:sz w:val="44"/>
          <w:szCs w:val="44"/>
          <w:lang w:eastAsia="zh-CN"/>
        </w:rPr>
        <w:t>省供销社门户网站运维项目</w:t>
      </w:r>
      <w:r>
        <w:rPr>
          <w:rFonts w:hint="eastAsia" w:ascii="Times New Roman" w:hAnsi="Times New Roman" w:eastAsia="方正小标宋简体" w:cs="方正小标宋简体"/>
          <w:bCs/>
          <w:color w:val="auto"/>
          <w:spacing w:val="-9"/>
          <w:sz w:val="44"/>
          <w:szCs w:val="44"/>
        </w:rPr>
        <w:t>询价</w:t>
      </w:r>
      <w:r>
        <w:rPr>
          <w:rFonts w:hint="eastAsia" w:ascii="Times New Roman" w:hAnsi="Times New Roman" w:eastAsia="方正小标宋简体" w:cs="方正小标宋简体"/>
          <w:bCs/>
          <w:color w:val="auto"/>
          <w:spacing w:val="-9"/>
          <w:sz w:val="44"/>
          <w:szCs w:val="44"/>
          <w:lang w:eastAsia="zh-CN"/>
        </w:rPr>
        <w:t>公告</w:t>
      </w:r>
    </w:p>
    <w:p>
      <w:pPr>
        <w:pStyle w:val="4"/>
        <w:rPr>
          <w:rFonts w:hint="eastAsia"/>
        </w:rPr>
      </w:pPr>
    </w:p>
    <w:p>
      <w:pPr>
        <w:jc w:val="both"/>
        <w:rPr>
          <w:rFonts w:hint="default" w:ascii="Times New Roman" w:hAnsi="Times New Roman" w:eastAsia="仿宋_GB2312" w:cs="仿宋_GB2312"/>
          <w:b w:val="0"/>
          <w:bCs/>
          <w:color w:val="auto"/>
          <w:sz w:val="32"/>
          <w:szCs w:val="32"/>
          <w:u w:val="none"/>
          <w:lang w:val="en-US" w:eastAsia="zh-CN"/>
        </w:rPr>
      </w:pPr>
      <w:r>
        <w:rPr>
          <w:rFonts w:hint="eastAsia" w:ascii="CESI仿宋-GB2312" w:hAnsi="CESI仿宋-GB2312" w:eastAsia="CESI仿宋-GB2312" w:cs="CESI仿宋-GB2312"/>
          <w:b w:val="0"/>
          <w:bCs w:val="0"/>
          <w:sz w:val="32"/>
          <w:szCs w:val="32"/>
          <w:u w:val="none"/>
          <w:lang w:val="en-US" w:eastAsia="zh-CN"/>
        </w:rPr>
        <w:t>供应商：</w:t>
      </w:r>
      <w:r>
        <w:rPr>
          <w:rFonts w:hint="eastAsia" w:ascii="CESI仿宋-GB2312" w:hAnsi="CESI仿宋-GB2312" w:eastAsia="CESI仿宋-GB2312" w:cs="CESI仿宋-GB2312"/>
          <w:b w:val="0"/>
          <w:bCs w:val="0"/>
          <w:sz w:val="32"/>
          <w:szCs w:val="32"/>
          <w:u w:val="single"/>
          <w:lang w:val="en-US" w:eastAsia="zh-CN"/>
        </w:rPr>
        <w:t xml:space="preserve">                   </w:t>
      </w:r>
      <w:r>
        <w:rPr>
          <w:rFonts w:hint="eastAsia" w:eastAsia="仿宋_GB2312" w:cs="仿宋_GB2312"/>
          <w:b w:val="0"/>
          <w:bCs/>
          <w:color w:val="auto"/>
          <w:sz w:val="32"/>
          <w:szCs w:val="32"/>
          <w:u w:val="none"/>
          <w:lang w:val="en-US" w:eastAsia="zh-CN"/>
        </w:rPr>
        <w:t xml:space="preserve">    </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我单位对以下项目进行询价采购，现邀请贵单位参与响应报价，有关事项公布如下：</w:t>
      </w:r>
    </w:p>
    <w:p>
      <w:pPr>
        <w:ind w:firstLine="640" w:firstLineChars="20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一、采购项目内容</w:t>
      </w:r>
    </w:p>
    <w:p>
      <w:pPr>
        <w:keepNext w:val="0"/>
        <w:keepLines/>
        <w:pageBreakBefore w:val="0"/>
        <w:widowControl/>
        <w:kinsoku/>
        <w:wordWrap w:val="0"/>
        <w:overflowPunct/>
        <w:topLinePunct/>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1、项目名称：</w:t>
      </w:r>
      <w:r>
        <w:rPr>
          <w:rFonts w:hint="eastAsia" w:ascii="仿宋_GB2312" w:hAnsi="仿宋_GB2312" w:eastAsia="仿宋_GB2312" w:cs="仿宋_GB2312"/>
          <w:color w:val="auto"/>
          <w:sz w:val="32"/>
          <w:szCs w:val="32"/>
          <w:lang w:val="en-US" w:eastAsia="zh-CN"/>
        </w:rPr>
        <w:t>省供销社门户网站运维项目。</w:t>
      </w:r>
    </w:p>
    <w:p>
      <w:pPr>
        <w:keepNext w:val="0"/>
        <w:keepLines/>
        <w:pageBreakBefore w:val="0"/>
        <w:widowControl/>
        <w:kinsoku/>
        <w:wordWrap w:val="0"/>
        <w:overflowPunct/>
        <w:topLinePunct/>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2、项目需求：</w:t>
      </w:r>
      <w:r>
        <w:rPr>
          <w:rFonts w:hint="eastAsia" w:ascii="仿宋_GB2312" w:hAnsi="仿宋_GB2312" w:eastAsia="仿宋_GB2312" w:cs="仿宋_GB2312"/>
          <w:color w:val="auto"/>
          <w:sz w:val="32"/>
          <w:szCs w:val="32"/>
        </w:rPr>
        <w:t>提供</w:t>
      </w:r>
      <w:r>
        <w:rPr>
          <w:rFonts w:hint="eastAsia" w:ascii="仿宋_GB2312" w:hAnsi="仿宋_GB2312" w:eastAsia="仿宋_GB2312" w:cs="仿宋_GB2312"/>
          <w:color w:val="auto"/>
          <w:sz w:val="32"/>
          <w:szCs w:val="32"/>
          <w:lang w:val="en-US" w:eastAsia="zh-CN"/>
        </w:rPr>
        <w:t>贵州省供销合作社联合社门户网站</w:t>
      </w:r>
      <w:r>
        <w:rPr>
          <w:rFonts w:hint="eastAsia" w:ascii="仿宋_GB2312" w:hAnsi="仿宋_GB2312" w:eastAsia="仿宋_GB2312" w:cs="仿宋_GB2312"/>
          <w:color w:val="auto"/>
          <w:sz w:val="32"/>
          <w:szCs w:val="32"/>
        </w:rPr>
        <w:t>整体维护服务，包含网站整体维护、网站运行故障售后维护、管理和维护技能培训、数据备份等</w:t>
      </w:r>
      <w:r>
        <w:rPr>
          <w:rFonts w:hint="eastAsia" w:ascii="仿宋_GB2312" w:hAnsi="仿宋_GB2312" w:eastAsia="仿宋_GB2312" w:cs="仿宋_GB2312"/>
          <w:sz w:val="32"/>
          <w:szCs w:val="32"/>
          <w:lang w:val="en-US" w:eastAsia="zh-CN"/>
        </w:rPr>
        <w:t>。</w:t>
      </w:r>
    </w:p>
    <w:p>
      <w:pPr>
        <w:pStyle w:val="4"/>
        <w:keepNext w:val="0"/>
        <w:keepLines/>
        <w:pageBreakBefore w:val="0"/>
        <w:widowControl/>
        <w:kinsoku/>
        <w:wordWrap w:val="0"/>
        <w:overflowPunct/>
        <w:topLinePunct/>
        <w:autoSpaceDE/>
        <w:autoSpaceDN/>
        <w:bidi w:val="0"/>
        <w:adjustRightInd/>
        <w:snapToGrid/>
        <w:spacing w:beforeAutospacing="0" w:afterAutospacing="0" w:line="560" w:lineRule="exact"/>
        <w:ind w:firstLine="640" w:firstLineChars="200"/>
        <w:textAlignment w:val="auto"/>
        <w:rPr>
          <w:rFonts w:hint="eastAsia" w:hAnsi="仿宋_GB2312" w:cs="仿宋_GB2312"/>
          <w:sz w:val="32"/>
          <w:szCs w:val="32"/>
          <w:lang w:val="en-US" w:eastAsia="zh-CN"/>
        </w:rPr>
      </w:pPr>
      <w:r>
        <w:rPr>
          <w:rFonts w:hint="eastAsia" w:hAnsi="仿宋_GB2312" w:cs="仿宋_GB2312"/>
          <w:sz w:val="32"/>
          <w:szCs w:val="32"/>
          <w:lang w:val="en-US" w:eastAsia="zh-CN"/>
        </w:rPr>
        <w:t>3、项目预算：4.06万元。</w:t>
      </w:r>
    </w:p>
    <w:p>
      <w:pPr>
        <w:pStyle w:val="4"/>
        <w:ind w:firstLine="640" w:firstLineChars="200"/>
        <w:rPr>
          <w:rFonts w:hint="default"/>
          <w:lang w:val="en-US" w:eastAsia="zh-CN"/>
        </w:rPr>
      </w:pPr>
      <w:r>
        <w:rPr>
          <w:rFonts w:hint="eastAsia" w:ascii="CESI仿宋-GB2312" w:hAnsi="CESI仿宋-GB2312" w:eastAsia="CESI仿宋-GB2312" w:cs="CESI仿宋-GB2312"/>
          <w:sz w:val="32"/>
          <w:szCs w:val="32"/>
          <w:lang w:val="en-US" w:eastAsia="zh-CN"/>
        </w:rPr>
        <w:t>4、维运时间：1年。</w:t>
      </w:r>
    </w:p>
    <w:p>
      <w:pPr>
        <w:keepNext w:val="0"/>
        <w:keepLines/>
        <w:pageBreakBefore w:val="0"/>
        <w:widowControl/>
        <w:kinsoku/>
        <w:wordWrap w:val="0"/>
        <w:overflowPunct/>
        <w:topLinePunct/>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二、投标人资格要求</w:t>
      </w:r>
    </w:p>
    <w:p>
      <w:pPr>
        <w:keepNext w:val="0"/>
        <w:keepLines/>
        <w:pageBreakBefore w:val="0"/>
        <w:widowControl/>
        <w:kinsoku/>
        <w:wordWrap w:val="0"/>
        <w:overflowPunct/>
        <w:topLinePunct/>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供应商须具备独立的法人资格，具有合法的经营范围</w:t>
      </w:r>
      <w:r>
        <w:rPr>
          <w:rFonts w:hint="eastAsia" w:ascii="仿宋_GB2312" w:hAnsi="仿宋_GB2312" w:eastAsia="仿宋_GB2312" w:cs="仿宋_GB2312"/>
          <w:color w:val="auto"/>
          <w:sz w:val="32"/>
          <w:szCs w:val="32"/>
          <w:lang w:eastAsia="zh-CN"/>
        </w:rPr>
        <w:t>；</w:t>
      </w:r>
    </w:p>
    <w:p>
      <w:pPr>
        <w:keepNext w:val="0"/>
        <w:keepLines/>
        <w:pageBreakBefore w:val="0"/>
        <w:widowControl/>
        <w:kinsoku/>
        <w:wordWrap w:val="0"/>
        <w:overflowPunct/>
        <w:topLinePunct/>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供应商须提供有效的工商营业执照副本、组织机构代码证副本和税务登记证副本，或多证合一的营业执照</w:t>
      </w:r>
      <w:r>
        <w:rPr>
          <w:rFonts w:hint="eastAsia" w:ascii="仿宋_GB2312" w:hAnsi="仿宋_GB2312" w:eastAsia="仿宋_GB2312" w:cs="仿宋_GB2312"/>
          <w:color w:val="auto"/>
          <w:sz w:val="32"/>
          <w:szCs w:val="32"/>
          <w:lang w:eastAsia="zh-CN"/>
        </w:rPr>
        <w:t>；</w:t>
      </w:r>
    </w:p>
    <w:p>
      <w:pPr>
        <w:keepNext w:val="0"/>
        <w:keepLines/>
        <w:pageBreakBefore w:val="0"/>
        <w:widowControl/>
        <w:kinsoku/>
        <w:wordWrap w:val="0"/>
        <w:overflowPunct/>
        <w:topLinePunct/>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参加政府采购活动前3年内在经营活动中没有重大</w:t>
      </w:r>
    </w:p>
    <w:p>
      <w:pPr>
        <w:keepNext w:val="0"/>
        <w:keepLines/>
        <w:pageBreakBefore w:val="0"/>
        <w:widowControl/>
        <w:kinsoku/>
        <w:wordWrap w:val="0"/>
        <w:overflowPunct/>
        <w:topLinePunct/>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违法记录的书面声明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自行声明</w:t>
      </w:r>
      <w:r>
        <w:rPr>
          <w:rFonts w:hint="eastAsia" w:ascii="仿宋_GB2312" w:hAnsi="仿宋_GB2312" w:eastAsia="仿宋_GB2312" w:cs="仿宋_GB2312"/>
          <w:color w:val="auto"/>
          <w:sz w:val="32"/>
          <w:szCs w:val="32"/>
          <w:lang w:eastAsia="zh-CN"/>
        </w:rPr>
        <w:t>）；</w:t>
      </w:r>
    </w:p>
    <w:p>
      <w:pPr>
        <w:keepNext w:val="0"/>
        <w:keepLines/>
        <w:pageBreakBefore w:val="0"/>
        <w:widowControl/>
        <w:kinsoku/>
        <w:wordWrap w:val="0"/>
        <w:overflowPunct/>
        <w:topLinePunct/>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提供经审计财务状况报告材料（出具 2023年度</w:t>
      </w:r>
      <w:r>
        <w:rPr>
          <w:rFonts w:hint="eastAsia" w:ascii="仿宋_GB2312" w:hAnsi="仿宋_GB2312" w:eastAsia="仿宋_GB2312" w:cs="仿宋_GB2312"/>
          <w:color w:val="auto"/>
          <w:sz w:val="32"/>
          <w:szCs w:val="32"/>
          <w:lang w:val="en-US" w:eastAsia="zh-CN"/>
        </w:rPr>
        <w:t>及以后</w:t>
      </w:r>
      <w:r>
        <w:rPr>
          <w:rFonts w:hint="eastAsia" w:ascii="仿宋_GB2312" w:hAnsi="仿宋_GB2312" w:eastAsia="仿宋_GB2312" w:cs="仿宋_GB2312"/>
          <w:color w:val="auto"/>
          <w:sz w:val="32"/>
          <w:szCs w:val="32"/>
          <w:lang w:eastAsia="zh-CN"/>
        </w:rPr>
        <w:t>经审计财务报告或成立不足一年的出具开户银行的资信证明）；</w:t>
      </w:r>
    </w:p>
    <w:p>
      <w:pPr>
        <w:keepNext w:val="0"/>
        <w:keepLines/>
        <w:pageBreakBefore w:val="0"/>
        <w:widowControl/>
        <w:kinsoku/>
        <w:wordWrap w:val="0"/>
        <w:overflowPunct/>
        <w:topLinePunct/>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提供参加采购活动前三年内，在经营活动中没有重大违法犯罪记录的书面声明（自行声明）；</w:t>
      </w:r>
    </w:p>
    <w:p>
      <w:pPr>
        <w:keepNext w:val="0"/>
        <w:keepLines/>
        <w:pageBreakBefore w:val="0"/>
        <w:widowControl/>
        <w:kinsoku/>
        <w:wordWrap w:val="0"/>
        <w:overflowPunct/>
        <w:topLinePunct/>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响应供应商不得为“信用中国 ”网站 （www.creditchina.gov.cn）中列入失信被执行人和重大税收违法失信主体  的供应商（查询窗口为“信用服务 ”《重点领域严重失信主体名单》），</w:t>
      </w:r>
      <w:r>
        <w:rPr>
          <w:rFonts w:hint="eastAsia" w:ascii="仿宋_GB2312" w:hAnsi="仿宋_GB2312" w:eastAsia="仿宋_GB2312" w:cs="仿宋_GB2312"/>
          <w:color w:val="auto"/>
          <w:sz w:val="32"/>
          <w:szCs w:val="32"/>
          <w:lang w:val="en-US" w:eastAsia="zh-CN"/>
        </w:rPr>
        <w:t>提供对应承诺书，格式自拟</w:t>
      </w:r>
      <w:r>
        <w:rPr>
          <w:rFonts w:hint="eastAsia" w:ascii="仿宋_GB2312" w:hAnsi="仿宋_GB2312" w:eastAsia="仿宋_GB2312" w:cs="仿宋_GB2312"/>
          <w:color w:val="auto"/>
          <w:sz w:val="32"/>
          <w:szCs w:val="32"/>
          <w:lang w:eastAsia="zh-CN"/>
        </w:rPr>
        <w:t>；</w:t>
      </w:r>
    </w:p>
    <w:p>
      <w:pPr>
        <w:keepNext w:val="0"/>
        <w:keepLines/>
        <w:pageBreakBefore w:val="0"/>
        <w:widowControl/>
        <w:kinsoku/>
        <w:wordWrap w:val="0"/>
        <w:overflowPunct/>
        <w:topLinePunct/>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提供依法缴纳税收（2024年1月至今任意</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个月的纳税证明）和社会保障资金（2024年1月至今任意</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个月的社保缴纳证明）的相关材料；</w:t>
      </w:r>
    </w:p>
    <w:p>
      <w:pPr>
        <w:keepNext w:val="0"/>
        <w:keepLines/>
        <w:pageBreakBefore w:val="0"/>
        <w:widowControl/>
        <w:kinsoku/>
        <w:wordWrap w:val="0"/>
        <w:overflowPunct/>
        <w:topLinePunct/>
        <w:autoSpaceDE/>
        <w:autoSpaceDN/>
        <w:bidi w:val="0"/>
        <w:adjustRightInd/>
        <w:snapToGrid/>
        <w:spacing w:beforeAutospacing="0" w:afterAutospacing="0"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8、提供2022年至今3个及以上类似项目业绩，附项目合同关键页。</w:t>
      </w:r>
    </w:p>
    <w:p>
      <w:pPr>
        <w:keepNext w:val="0"/>
        <w:keepLines/>
        <w:pageBreakBefore w:val="0"/>
        <w:widowControl/>
        <w:pBdr>
          <w:top w:val="none" w:color="auto" w:sz="0" w:space="1"/>
          <w:left w:val="none" w:color="auto" w:sz="0" w:space="4"/>
          <w:bottom w:val="none" w:color="auto" w:sz="0" w:space="1"/>
          <w:right w:val="none" w:color="auto" w:sz="0" w:space="4"/>
        </w:pBdr>
        <w:kinsoku/>
        <w:wordWrap w:val="0"/>
        <w:overflowPunct/>
        <w:topLinePunct/>
        <w:autoSpaceDE/>
        <w:autoSpaceDN/>
        <w:bidi w:val="0"/>
        <w:adjustRightInd/>
        <w:snapToGrid/>
        <w:spacing w:beforeAutospacing="0" w:afterAutospacing="0" w:line="560" w:lineRule="exact"/>
        <w:ind w:firstLine="640" w:firstLineChars="200"/>
        <w:textAlignment w:val="auto"/>
        <w:outlineLvl w:val="0"/>
        <w:rPr>
          <w:rFonts w:ascii="Times New Roman" w:hAnsi="Times New Roman" w:eastAsia="黑体" w:cs="黑体"/>
          <w:bCs/>
          <w:color w:val="auto"/>
          <w:sz w:val="32"/>
          <w:szCs w:val="32"/>
        </w:rPr>
      </w:pPr>
      <w:r>
        <w:rPr>
          <w:rFonts w:hint="eastAsia" w:ascii="Times New Roman" w:hAnsi="Times New Roman" w:eastAsia="黑体" w:cs="黑体"/>
          <w:bCs/>
          <w:color w:val="auto"/>
          <w:sz w:val="32"/>
          <w:szCs w:val="32"/>
        </w:rPr>
        <w:t>三、报价函密封要求、提交报价函截止时间及评审时间、地点</w:t>
      </w:r>
    </w:p>
    <w:p>
      <w:pPr>
        <w:keepNext w:val="0"/>
        <w:keepLines/>
        <w:pageBreakBefore w:val="0"/>
        <w:widowControl/>
        <w:pBdr>
          <w:top w:val="none" w:color="auto" w:sz="0" w:space="1"/>
          <w:left w:val="none" w:color="auto" w:sz="0" w:space="4"/>
          <w:bottom w:val="none" w:color="auto" w:sz="0" w:space="1"/>
          <w:right w:val="none" w:color="auto" w:sz="0" w:space="4"/>
        </w:pBdr>
        <w:kinsoku/>
        <w:wordWrap w:val="0"/>
        <w:overflowPunct/>
        <w:topLinePunct/>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1</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rPr>
        <w:t>投标人应将报价函加以密封，并在密封处签字或盖章；</w:t>
      </w:r>
    </w:p>
    <w:p>
      <w:pPr>
        <w:keepNext w:val="0"/>
        <w:keepLines/>
        <w:pageBreakBefore w:val="0"/>
        <w:widowControl/>
        <w:pBdr>
          <w:top w:val="none" w:color="auto" w:sz="0" w:space="1"/>
          <w:left w:val="none" w:color="auto" w:sz="0" w:space="4"/>
          <w:bottom w:val="none" w:color="auto" w:sz="0" w:space="1"/>
          <w:right w:val="none" w:color="auto" w:sz="0" w:space="4"/>
        </w:pBdr>
        <w:kinsoku/>
        <w:wordWrap w:val="0"/>
        <w:overflowPunct/>
        <w:topLinePunct/>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仿宋_GB2312"/>
          <w:b w:val="0"/>
          <w:bCs/>
          <w:color w:val="auto"/>
          <w:sz w:val="32"/>
          <w:szCs w:val="32"/>
        </w:rPr>
      </w:pPr>
      <w:r>
        <w:rPr>
          <w:rFonts w:hint="eastAsia" w:ascii="Times New Roman" w:hAnsi="Times New Roman" w:eastAsia="仿宋_GB2312" w:cs="仿宋_GB2312"/>
          <w:bCs/>
          <w:color w:val="auto"/>
          <w:sz w:val="32"/>
          <w:szCs w:val="32"/>
        </w:rPr>
        <w:t>2</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rPr>
        <w:t>提交报价函时间：</w:t>
      </w:r>
      <w:r>
        <w:rPr>
          <w:rFonts w:hint="eastAsia" w:eastAsia="仿宋_GB2312" w:cs="仿宋_GB2312"/>
          <w:bCs/>
          <w:color w:val="auto"/>
          <w:sz w:val="32"/>
          <w:szCs w:val="32"/>
          <w:u w:val="single"/>
          <w:lang w:val="en-US" w:eastAsia="zh-CN"/>
        </w:rPr>
        <w:t>2025年5月23日至29日</w:t>
      </w:r>
      <w:r>
        <w:rPr>
          <w:rFonts w:hint="eastAsia" w:ascii="Times New Roman" w:hAnsi="Times New Roman" w:eastAsia="仿宋_GB2312" w:cs="仿宋_GB2312"/>
          <w:b w:val="0"/>
          <w:bCs/>
          <w:color w:val="auto"/>
          <w:sz w:val="32"/>
          <w:szCs w:val="32"/>
        </w:rPr>
        <w:t>；</w:t>
      </w:r>
    </w:p>
    <w:p>
      <w:pPr>
        <w:keepNext w:val="0"/>
        <w:keepLines/>
        <w:pageBreakBefore w:val="0"/>
        <w:widowControl/>
        <w:pBdr>
          <w:top w:val="none" w:color="auto" w:sz="0" w:space="1"/>
          <w:left w:val="none" w:color="auto" w:sz="0" w:space="4"/>
          <w:bottom w:val="none" w:color="auto" w:sz="0" w:space="1"/>
          <w:right w:val="none" w:color="auto" w:sz="0" w:space="4"/>
        </w:pBdr>
        <w:kinsoku/>
        <w:wordWrap w:val="0"/>
        <w:overflowPunct/>
        <w:topLinePunct/>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3</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rPr>
        <w:t>报价函递交地点：</w:t>
      </w:r>
      <w:r>
        <w:rPr>
          <w:rFonts w:hint="eastAsia" w:ascii="Times New Roman" w:hAnsi="Times New Roman" w:eastAsia="仿宋_GB2312" w:cs="仿宋_GB2312"/>
          <w:bCs/>
          <w:color w:val="auto"/>
          <w:sz w:val="32"/>
          <w:szCs w:val="32"/>
          <w:lang w:val="en-US" w:eastAsia="zh-CN"/>
        </w:rPr>
        <w:t>贵阳市云岩区延安中路105号。</w:t>
      </w:r>
    </w:p>
    <w:p>
      <w:pPr>
        <w:keepNext w:val="0"/>
        <w:keepLines/>
        <w:pageBreakBefore w:val="0"/>
        <w:widowControl/>
        <w:pBdr>
          <w:top w:val="none" w:color="auto" w:sz="0" w:space="1"/>
          <w:left w:val="none" w:color="auto" w:sz="0" w:space="4"/>
          <w:bottom w:val="none" w:color="auto" w:sz="0" w:space="1"/>
          <w:right w:val="none" w:color="auto" w:sz="0" w:space="4"/>
        </w:pBdr>
        <w:kinsoku/>
        <w:wordWrap w:val="0"/>
        <w:overflowPunct/>
        <w:topLinePunct/>
        <w:autoSpaceDE/>
        <w:autoSpaceDN/>
        <w:bidi w:val="0"/>
        <w:adjustRightInd/>
        <w:snapToGrid/>
        <w:spacing w:beforeAutospacing="0" w:afterAutospacing="0" w:line="560" w:lineRule="exact"/>
        <w:ind w:firstLine="640" w:firstLineChars="200"/>
        <w:textAlignment w:val="auto"/>
        <w:outlineLvl w:val="0"/>
        <w:rPr>
          <w:rFonts w:ascii="Times New Roman" w:hAnsi="Times New Roman" w:eastAsia="黑体" w:cs="黑体"/>
          <w:bCs/>
          <w:color w:val="auto"/>
          <w:sz w:val="32"/>
          <w:szCs w:val="32"/>
        </w:rPr>
      </w:pPr>
      <w:r>
        <w:rPr>
          <w:rFonts w:hint="eastAsia" w:ascii="Times New Roman" w:hAnsi="Times New Roman" w:eastAsia="黑体" w:cs="黑体"/>
          <w:bCs/>
          <w:color w:val="auto"/>
          <w:sz w:val="32"/>
          <w:szCs w:val="32"/>
        </w:rPr>
        <w:t>四、定标原则</w:t>
      </w:r>
    </w:p>
    <w:p>
      <w:pPr>
        <w:pStyle w:val="3"/>
        <w:keepNext w:val="0"/>
        <w:keepLines/>
        <w:pageBreakBefore w:val="0"/>
        <w:widowControl/>
        <w:pBdr>
          <w:top w:val="none" w:color="auto" w:sz="0" w:space="1"/>
          <w:left w:val="none" w:color="auto" w:sz="0" w:space="4"/>
          <w:bottom w:val="none" w:color="auto" w:sz="0" w:space="1"/>
          <w:right w:val="none" w:color="auto" w:sz="0" w:space="4"/>
        </w:pBdr>
        <w:kinsoku/>
        <w:wordWrap w:val="0"/>
        <w:overflowPunct/>
        <w:topLinePunct/>
        <w:autoSpaceDE/>
        <w:autoSpaceDN/>
        <w:bidi w:val="0"/>
        <w:adjustRightInd/>
        <w:snapToGrid/>
        <w:spacing w:before="0" w:beforeAutospacing="0" w:after="0" w:afterAutospacing="0" w:line="560" w:lineRule="exact"/>
        <w:ind w:firstLine="616" w:firstLineChars="200"/>
        <w:textAlignment w:val="auto"/>
        <w:rPr>
          <w:rFonts w:eastAsia="仿宋_GB2312" w:cs="仿宋_GB2312"/>
          <w:b w:val="0"/>
          <w:color w:val="auto"/>
          <w:spacing w:val="-6"/>
        </w:rPr>
      </w:pPr>
      <w:r>
        <w:rPr>
          <w:rFonts w:hint="eastAsia" w:eastAsia="仿宋_GB2312" w:cs="仿宋_GB2312"/>
          <w:b w:val="0"/>
          <w:color w:val="auto"/>
          <w:spacing w:val="-6"/>
          <w:sz w:val="32"/>
          <w:szCs w:val="32"/>
        </w:rPr>
        <w:t>通过供应商资格性要求，且按报价最低原则确定成交供应商</w:t>
      </w:r>
      <w:r>
        <w:rPr>
          <w:rFonts w:hint="eastAsia" w:eastAsia="仿宋_GB2312" w:cs="仿宋_GB2312"/>
          <w:b w:val="0"/>
          <w:color w:val="auto"/>
          <w:spacing w:val="-6"/>
        </w:rPr>
        <w:t>。</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黑体" w:cs="黑体"/>
          <w:bCs/>
          <w:color w:val="auto"/>
          <w:sz w:val="32"/>
          <w:szCs w:val="32"/>
        </w:rPr>
      </w:pPr>
      <w:r>
        <w:rPr>
          <w:rFonts w:hint="eastAsia" w:ascii="Times New Roman" w:hAnsi="Times New Roman" w:eastAsia="黑体" w:cs="黑体"/>
          <w:bCs/>
          <w:color w:val="auto"/>
          <w:sz w:val="32"/>
          <w:szCs w:val="32"/>
        </w:rPr>
        <w:t>五、采购单位联系方式</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40" w:firstLineChars="200"/>
        <w:textAlignment w:val="auto"/>
        <w:rPr>
          <w:rFonts w:hint="default" w:eastAsia="仿宋_GB2312" w:cs="仿宋_GB2312"/>
          <w:bCs/>
          <w:color w:val="auto"/>
          <w:sz w:val="32"/>
          <w:szCs w:val="32"/>
          <w:lang w:val="en-US" w:eastAsia="zh-CN"/>
        </w:rPr>
      </w:pPr>
      <w:r>
        <w:rPr>
          <w:rFonts w:hint="eastAsia" w:ascii="Times New Roman" w:hAnsi="Times New Roman" w:eastAsia="仿宋_GB2312" w:cs="仿宋_GB2312"/>
          <w:bCs/>
          <w:color w:val="auto"/>
          <w:sz w:val="32"/>
          <w:szCs w:val="32"/>
        </w:rPr>
        <w:t>联系人：</w:t>
      </w:r>
      <w:r>
        <w:rPr>
          <w:rFonts w:hint="eastAsia" w:eastAsia="仿宋_GB2312" w:cs="仿宋_GB2312"/>
          <w:bCs/>
          <w:color w:val="auto"/>
          <w:sz w:val="32"/>
          <w:szCs w:val="32"/>
          <w:lang w:val="en-US" w:eastAsia="zh-CN"/>
        </w:rPr>
        <w:t>杨光武</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bCs/>
          <w:color w:val="auto"/>
          <w:sz w:val="32"/>
          <w:szCs w:val="32"/>
          <w:lang w:val="en-US" w:eastAsia="zh-CN"/>
        </w:rPr>
      </w:pPr>
      <w:r>
        <w:rPr>
          <w:rFonts w:hint="eastAsia" w:ascii="Times New Roman" w:hAnsi="Times New Roman" w:eastAsia="仿宋_GB2312" w:cs="仿宋_GB2312"/>
          <w:bCs/>
          <w:color w:val="auto"/>
          <w:sz w:val="32"/>
          <w:szCs w:val="32"/>
        </w:rPr>
        <w:t>地</w:t>
      </w:r>
      <w:r>
        <w:rPr>
          <w:rFonts w:hint="eastAsia" w:ascii="Times New Roman" w:hAnsi="Times New Roman" w:eastAsia="仿宋_GB2312" w:cs="仿宋_GB2312"/>
          <w:bCs/>
          <w:color w:val="auto"/>
          <w:sz w:val="32"/>
          <w:szCs w:val="32"/>
          <w:lang w:val="en-US" w:eastAsia="zh-CN"/>
        </w:rPr>
        <w:t xml:space="preserve">  </w:t>
      </w:r>
      <w:r>
        <w:rPr>
          <w:rFonts w:hint="eastAsia" w:ascii="Times New Roman" w:hAnsi="Times New Roman" w:eastAsia="仿宋_GB2312" w:cs="仿宋_GB2312"/>
          <w:bCs/>
          <w:color w:val="auto"/>
          <w:sz w:val="32"/>
          <w:szCs w:val="32"/>
        </w:rPr>
        <w:t>址：</w:t>
      </w:r>
      <w:r>
        <w:rPr>
          <w:rFonts w:hint="eastAsia" w:ascii="Times New Roman" w:hAnsi="Times New Roman" w:eastAsia="仿宋_GB2312" w:cs="仿宋_GB2312"/>
          <w:bCs/>
          <w:color w:val="auto"/>
          <w:sz w:val="32"/>
          <w:szCs w:val="32"/>
          <w:lang w:eastAsia="zh-CN"/>
        </w:rPr>
        <w:t>贵阳市云岩区延安中路</w:t>
      </w:r>
      <w:r>
        <w:rPr>
          <w:rFonts w:hint="eastAsia" w:ascii="Times New Roman" w:hAnsi="Times New Roman" w:eastAsia="仿宋_GB2312" w:cs="仿宋_GB2312"/>
          <w:bCs/>
          <w:color w:val="auto"/>
          <w:sz w:val="32"/>
          <w:szCs w:val="32"/>
          <w:lang w:val="en-US" w:eastAsia="zh-CN"/>
        </w:rPr>
        <w:t>105号</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bCs/>
          <w:color w:val="auto"/>
          <w:sz w:val="32"/>
          <w:szCs w:val="32"/>
          <w:lang w:val="en-US" w:eastAsia="zh-CN"/>
        </w:rPr>
      </w:pPr>
      <w:r>
        <w:rPr>
          <w:rFonts w:hint="eastAsia" w:ascii="Times New Roman" w:hAnsi="Times New Roman" w:eastAsia="仿宋_GB2312" w:cs="仿宋_GB2312"/>
          <w:bCs/>
          <w:color w:val="auto"/>
          <w:sz w:val="32"/>
          <w:szCs w:val="32"/>
        </w:rPr>
        <w:t>电  话：</w:t>
      </w:r>
      <w:r>
        <w:rPr>
          <w:rFonts w:hint="eastAsia" w:ascii="Times New Roman" w:hAnsi="Times New Roman" w:eastAsia="仿宋_GB2312" w:cs="仿宋_GB2312"/>
          <w:bCs/>
          <w:color w:val="auto"/>
          <w:sz w:val="32"/>
          <w:szCs w:val="32"/>
          <w:lang w:val="en-US" w:eastAsia="zh-CN"/>
        </w:rPr>
        <w:t>0851-86571306</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省供销社网络安全服务运维项目询价公告</w:t>
      </w:r>
    </w:p>
    <w:p>
      <w:pPr>
        <w:pStyle w:val="2"/>
        <w:rPr>
          <w:rFonts w:hint="eastAsia"/>
          <w:lang w:val="en-US" w:eastAsia="zh-CN"/>
        </w:rPr>
      </w:pPr>
    </w:p>
    <w:p>
      <w:pPr>
        <w:jc w:val="both"/>
        <w:rPr>
          <w:rFonts w:hint="default" w:ascii="CESI仿宋-GB2312" w:hAnsi="CESI仿宋-GB2312" w:eastAsia="CESI仿宋-GB2312" w:cs="CESI仿宋-GB2312"/>
          <w:b w:val="0"/>
          <w:bCs w:val="0"/>
          <w:sz w:val="32"/>
          <w:szCs w:val="32"/>
          <w:u w:val="single"/>
          <w:lang w:val="en-US" w:eastAsia="zh-CN"/>
        </w:rPr>
      </w:pPr>
      <w:r>
        <w:rPr>
          <w:rFonts w:hint="eastAsia" w:ascii="CESI仿宋-GB2312" w:hAnsi="CESI仿宋-GB2312" w:eastAsia="CESI仿宋-GB2312" w:cs="CESI仿宋-GB2312"/>
          <w:b w:val="0"/>
          <w:bCs w:val="0"/>
          <w:sz w:val="32"/>
          <w:szCs w:val="32"/>
          <w:u w:val="none"/>
          <w:lang w:val="en-US" w:eastAsia="zh-CN"/>
        </w:rPr>
        <w:t>供应商：</w:t>
      </w:r>
      <w:r>
        <w:rPr>
          <w:rFonts w:hint="eastAsia" w:ascii="CESI仿宋-GB2312" w:hAnsi="CESI仿宋-GB2312" w:eastAsia="CESI仿宋-GB2312" w:cs="CESI仿宋-GB2312"/>
          <w:b w:val="0"/>
          <w:bCs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 xml:space="preserve">    我单位对以下项目进行服务采购，现邀请合格供应商参与相应项目比选。</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采购项目内容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1.项目名称：省供销社网络安全服务运维项目；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2.项目预算：14.7万元；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3.采购类别：服务；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bCs/>
          <w:sz w:val="32"/>
          <w:szCs w:val="32"/>
          <w:u w:val="none"/>
          <w:lang w:val="en-US" w:eastAsia="zh-CN"/>
        </w:rPr>
      </w:pPr>
      <w:r>
        <w:rPr>
          <w:rFonts w:hint="eastAsia" w:ascii="仿宋" w:hAnsi="仿宋" w:eastAsia="仿宋" w:cs="仿宋"/>
          <w:b w:val="0"/>
          <w:bCs w:val="0"/>
          <w:sz w:val="32"/>
          <w:szCs w:val="32"/>
          <w:u w:val="none"/>
          <w:lang w:val="en-US" w:eastAsia="zh-CN"/>
        </w:rPr>
        <w:t>4.采购内容及数量：</w:t>
      </w:r>
      <w:r>
        <w:rPr>
          <w:rFonts w:hint="eastAsia" w:ascii="仿宋" w:hAnsi="仿宋" w:eastAsia="仿宋" w:cs="仿宋"/>
          <w:b/>
          <w:bCs/>
          <w:sz w:val="32"/>
          <w:szCs w:val="32"/>
          <w:u w:val="none"/>
          <w:lang w:val="en-US" w:eastAsia="zh-CN"/>
        </w:rPr>
        <w:t>附后</w:t>
      </w:r>
      <w:bookmarkStart w:id="1" w:name="_GoBack"/>
      <w:bookmarkEnd w:id="1"/>
      <w:r>
        <w:rPr>
          <w:rFonts w:hint="eastAsia" w:ascii="仿宋" w:hAnsi="仿宋" w:eastAsia="仿宋" w:cs="仿宋"/>
          <w:b/>
          <w:bCs/>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5.运维时间：1年。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供应商资格要求</w:t>
      </w:r>
    </w:p>
    <w:p>
      <w:pPr>
        <w:keepNext w:val="0"/>
        <w:keepLines w:val="0"/>
        <w:pageBreakBefore w:val="0"/>
        <w:widowControl w:val="0"/>
        <w:kinsoku/>
        <w:wordWrap/>
        <w:overflowPunct/>
        <w:topLinePunct w:val="0"/>
        <w:bidi w:val="0"/>
        <w:adjustRightInd/>
        <w:snapToGrid/>
        <w:spacing w:line="540" w:lineRule="exact"/>
        <w:ind w:firstLine="640" w:firstLineChars="20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1.法人或者其他组织的营业执照；</w:t>
      </w:r>
    </w:p>
    <w:p>
      <w:pPr>
        <w:keepNext w:val="0"/>
        <w:keepLines w:val="0"/>
        <w:pageBreakBefore w:val="0"/>
        <w:widowControl w:val="0"/>
        <w:kinsoku/>
        <w:wordWrap/>
        <w:overflowPunct/>
        <w:topLinePunct w:val="0"/>
        <w:bidi w:val="0"/>
        <w:adjustRightInd/>
        <w:snapToGrid/>
        <w:spacing w:line="540" w:lineRule="exact"/>
        <w:ind w:firstLine="640" w:firstLineChars="20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2.法定代表人身份证明书；</w:t>
      </w:r>
    </w:p>
    <w:p>
      <w:pPr>
        <w:keepNext w:val="0"/>
        <w:keepLines w:val="0"/>
        <w:pageBreakBefore w:val="0"/>
        <w:widowControl w:val="0"/>
        <w:kinsoku/>
        <w:wordWrap/>
        <w:overflowPunct/>
        <w:topLinePunct w:val="0"/>
        <w:bidi w:val="0"/>
        <w:adjustRightInd/>
        <w:snapToGrid/>
        <w:spacing w:line="540" w:lineRule="exact"/>
        <w:ind w:firstLine="640" w:firstLineChars="20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3.法定代表人授权委托书；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参加政府采购活动前3年内在经营活动中没有重大违法记录的书面声明</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自行声明</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lang w:eastAsia="zh-CN"/>
        </w:rPr>
        <w:t>提供经审计财务状况报告材料（出具 2023年度</w:t>
      </w:r>
      <w:r>
        <w:rPr>
          <w:rFonts w:hint="eastAsia" w:ascii="CESI仿宋-GB2312" w:hAnsi="CESI仿宋-GB2312" w:eastAsia="CESI仿宋-GB2312" w:cs="CESI仿宋-GB2312"/>
          <w:sz w:val="32"/>
          <w:szCs w:val="32"/>
          <w:lang w:val="en-US" w:eastAsia="zh-CN"/>
        </w:rPr>
        <w:t>及以后</w:t>
      </w:r>
      <w:r>
        <w:rPr>
          <w:rFonts w:hint="eastAsia" w:ascii="CESI仿宋-GB2312" w:hAnsi="CESI仿宋-GB2312" w:eastAsia="CESI仿宋-GB2312" w:cs="CESI仿宋-GB2312"/>
          <w:sz w:val="32"/>
          <w:szCs w:val="32"/>
          <w:lang w:eastAsia="zh-CN"/>
        </w:rPr>
        <w:t>经审计财务报告或成立不足一年的出具开户银行的资信证明）；</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6.</w:t>
      </w:r>
      <w:r>
        <w:rPr>
          <w:rFonts w:hint="eastAsia" w:ascii="CESI仿宋-GB2312" w:hAnsi="CESI仿宋-GB2312" w:eastAsia="CESI仿宋-GB2312" w:cs="CESI仿宋-GB2312"/>
          <w:sz w:val="32"/>
          <w:szCs w:val="32"/>
          <w:lang w:eastAsia="zh-CN"/>
        </w:rPr>
        <w:t>提供参加采购活动前三年内，在经营活动中没有重大违法犯罪记录的书面声明（自行声明）；</w:t>
      </w:r>
    </w:p>
    <w:p>
      <w:pPr>
        <w:pStyle w:val="10"/>
        <w:keepNext w:val="0"/>
        <w:keepLines w:val="0"/>
        <w:pageBreakBefore w:val="0"/>
        <w:widowControl w:val="0"/>
        <w:kinsoku w:val="0"/>
        <w:wordWrap w:val="0"/>
        <w:overflowPunct/>
        <w:topLinePunct w:val="0"/>
        <w:autoSpaceDE/>
        <w:autoSpaceDN/>
        <w:bidi w:val="0"/>
        <w:adjustRightInd/>
        <w:snapToGrid/>
        <w:spacing w:line="540" w:lineRule="exact"/>
        <w:ind w:left="0" w:leftChars="0" w:firstLine="640" w:firstLineChars="200"/>
        <w:textAlignment w:val="auto"/>
        <w:rPr>
          <w:rFonts w:hint="eastAsia" w:ascii="CESI仿宋-GB2312" w:hAnsi="CESI仿宋-GB2312" w:eastAsia="CESI仿宋-GB2312" w:cs="CESI仿宋-GB2312"/>
          <w:lang w:eastAsia="zh-CN"/>
        </w:rPr>
      </w:pPr>
      <w:r>
        <w:rPr>
          <w:rFonts w:hint="eastAsia" w:ascii="CESI仿宋-GB2312" w:hAnsi="CESI仿宋-GB2312" w:eastAsia="CESI仿宋-GB2312" w:cs="CESI仿宋-GB2312"/>
          <w:sz w:val="32"/>
          <w:szCs w:val="32"/>
          <w:lang w:val="en-US" w:eastAsia="zh-CN"/>
        </w:rPr>
        <w:t>7.</w:t>
      </w:r>
      <w:r>
        <w:rPr>
          <w:rFonts w:hint="eastAsia" w:ascii="CESI仿宋-GB2312" w:hAnsi="CESI仿宋-GB2312" w:eastAsia="CESI仿宋-GB2312" w:cs="CESI仿宋-GB2312"/>
          <w:sz w:val="32"/>
          <w:szCs w:val="32"/>
          <w:lang w:eastAsia="zh-CN"/>
        </w:rPr>
        <w:t>响应供应商不得为“信用中国 ”网站（www.creditchina.gov.cn）中列入失信被执行人和重大税收违法失信主体  的供应商（查询窗口为“信用服务 ”《重点领域严重失信主体名单》），</w:t>
      </w:r>
      <w:r>
        <w:rPr>
          <w:rFonts w:hint="eastAsia" w:ascii="CESI仿宋-GB2312" w:hAnsi="CESI仿宋-GB2312" w:eastAsia="CESI仿宋-GB2312" w:cs="CESI仿宋-GB2312"/>
          <w:sz w:val="32"/>
          <w:szCs w:val="32"/>
          <w:lang w:val="en-US" w:eastAsia="zh-CN"/>
        </w:rPr>
        <w:t>提供对应承诺书，格式自拟</w:t>
      </w:r>
      <w:r>
        <w:rPr>
          <w:rFonts w:hint="eastAsia" w:ascii="CESI仿宋-GB2312" w:hAnsi="CESI仿宋-GB2312" w:eastAsia="CESI仿宋-GB2312" w:cs="CESI仿宋-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报价函密封要求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1.投标人应将报价函加以密封，并在密封处签字或盖章；</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2.</w:t>
      </w:r>
      <w:r>
        <w:rPr>
          <w:rFonts w:hint="eastAsia" w:ascii="Times New Roman" w:hAnsi="Times New Roman" w:eastAsia="仿宋_GB2312" w:cs="仿宋_GB2312"/>
          <w:bCs/>
          <w:color w:val="auto"/>
          <w:sz w:val="32"/>
          <w:szCs w:val="32"/>
        </w:rPr>
        <w:t>提交报价函时间：</w:t>
      </w:r>
      <w:r>
        <w:rPr>
          <w:rFonts w:hint="eastAsia" w:eastAsia="仿宋_GB2312" w:cs="仿宋_GB2312"/>
          <w:bCs/>
          <w:color w:val="auto"/>
          <w:sz w:val="32"/>
          <w:szCs w:val="32"/>
          <w:u w:val="single"/>
          <w:lang w:val="en-US" w:eastAsia="zh-CN"/>
        </w:rPr>
        <w:t>2025年5月23日至29日</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3.报价函递交地址：贵阳市云岩区延安中路105号。</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定标原则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通过供应商资格性要求，且按报价最低原则确定成交供应商。</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采购单位联系方式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 xml:space="preserve">联系人：杨光武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地 址：贵阳市云岩区延安中路105号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电  话：18985834095，0851-86571306</w:t>
      </w:r>
    </w:p>
    <w:p>
      <w:pPr>
        <w:pStyle w:val="4"/>
        <w:rPr>
          <w:rFonts w:hint="eastAsia" w:ascii="仿宋" w:hAnsi="仿宋" w:eastAsia="仿宋" w:cs="仿宋"/>
          <w:b w:val="0"/>
          <w:bCs w:val="0"/>
          <w:sz w:val="32"/>
          <w:szCs w:val="32"/>
          <w:u w:val="none"/>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480" w:leftChars="0" w:hanging="4480" w:hangingChars="14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 xml:space="preserve">                                     </w:t>
      </w:r>
    </w:p>
    <w:p>
      <w:pPr>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br w:type="page"/>
      </w:r>
    </w:p>
    <w:p>
      <w:pPr>
        <w:numPr>
          <w:ilvl w:val="0"/>
          <w:numId w:val="0"/>
        </w:numPr>
        <w:jc w:val="both"/>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 xml:space="preserve">   </w:t>
      </w:r>
    </w:p>
    <w:p>
      <w:pPr>
        <w:numPr>
          <w:ilvl w:val="0"/>
          <w:numId w:val="0"/>
        </w:numPr>
        <w:jc w:val="center"/>
        <w:rPr>
          <w:rFonts w:hint="default"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省供销社网络安全服务项目</w:t>
      </w:r>
    </w:p>
    <w:tbl>
      <w:tblPr>
        <w:tblStyle w:val="8"/>
        <w:tblW w:w="5089" w:type="pct"/>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756"/>
        <w:gridCol w:w="5953"/>
        <w:gridCol w:w="738"/>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51" w:type="pct"/>
            <w:shd w:val="clear" w:color="auto" w:fill="D0CECE" w:themeFill="background2" w:themeFillShade="E6"/>
            <w:vAlign w:val="center"/>
          </w:tcPr>
          <w:p>
            <w:pPr>
              <w:jc w:val="center"/>
              <w:rPr>
                <w:rFonts w:ascii="宋体" w:hAnsi="宋体"/>
                <w:b/>
                <w:sz w:val="22"/>
                <w:szCs w:val="22"/>
              </w:rPr>
            </w:pPr>
            <w:r>
              <w:rPr>
                <w:rFonts w:hint="eastAsia" w:ascii="宋体" w:hAnsi="宋体"/>
                <w:b/>
                <w:sz w:val="22"/>
                <w:szCs w:val="22"/>
              </w:rPr>
              <w:t>序号</w:t>
            </w:r>
          </w:p>
        </w:tc>
        <w:tc>
          <w:tcPr>
            <w:tcW w:w="436" w:type="pct"/>
            <w:shd w:val="clear" w:color="auto" w:fill="D0CECE" w:themeFill="background2" w:themeFillShade="E6"/>
            <w:vAlign w:val="center"/>
          </w:tcPr>
          <w:p>
            <w:pPr>
              <w:jc w:val="center"/>
              <w:rPr>
                <w:rFonts w:hint="eastAsia" w:ascii="宋体" w:hAnsi="宋体" w:eastAsia="宋体"/>
                <w:b/>
                <w:sz w:val="22"/>
                <w:szCs w:val="22"/>
                <w:lang w:val="en-US" w:eastAsia="zh-CN"/>
              </w:rPr>
            </w:pPr>
            <w:r>
              <w:rPr>
                <w:rFonts w:hint="eastAsia" w:ascii="宋体" w:hAnsi="宋体"/>
                <w:b/>
                <w:sz w:val="22"/>
                <w:szCs w:val="22"/>
              </w:rPr>
              <w:t>服务</w:t>
            </w:r>
            <w:r>
              <w:rPr>
                <w:rFonts w:hint="eastAsia" w:ascii="宋体" w:hAnsi="宋体"/>
                <w:b/>
                <w:sz w:val="22"/>
                <w:szCs w:val="22"/>
                <w:lang w:val="en-US" w:eastAsia="zh-CN"/>
              </w:rPr>
              <w:t>类别</w:t>
            </w:r>
          </w:p>
        </w:tc>
        <w:tc>
          <w:tcPr>
            <w:tcW w:w="3429" w:type="pct"/>
            <w:shd w:val="clear" w:color="auto" w:fill="D0CECE" w:themeFill="background2" w:themeFillShade="E6"/>
            <w:vAlign w:val="center"/>
          </w:tcPr>
          <w:p>
            <w:pPr>
              <w:jc w:val="center"/>
              <w:rPr>
                <w:rFonts w:hint="default" w:ascii="宋体" w:hAnsi="宋体" w:eastAsia="宋体"/>
                <w:b/>
                <w:sz w:val="22"/>
                <w:szCs w:val="22"/>
                <w:lang w:val="en-US" w:eastAsia="zh-CN"/>
              </w:rPr>
            </w:pPr>
            <w:r>
              <w:rPr>
                <w:rFonts w:hint="eastAsia" w:ascii="宋体" w:hAnsi="宋体"/>
                <w:b/>
                <w:sz w:val="22"/>
                <w:szCs w:val="22"/>
                <w:lang w:val="en-US" w:eastAsia="zh-CN"/>
              </w:rPr>
              <w:t>服务内容</w:t>
            </w:r>
          </w:p>
        </w:tc>
        <w:tc>
          <w:tcPr>
            <w:tcW w:w="425" w:type="pct"/>
            <w:shd w:val="clear" w:color="auto" w:fill="D0CECE" w:themeFill="background2" w:themeFillShade="E6"/>
            <w:vAlign w:val="center"/>
          </w:tcPr>
          <w:p>
            <w:pPr>
              <w:jc w:val="center"/>
              <w:rPr>
                <w:rFonts w:ascii="宋体" w:hAnsi="宋体"/>
                <w:b/>
                <w:sz w:val="22"/>
                <w:szCs w:val="22"/>
              </w:rPr>
            </w:pPr>
            <w:r>
              <w:rPr>
                <w:rFonts w:hint="eastAsia" w:ascii="宋体" w:hAnsi="宋体"/>
                <w:b/>
                <w:sz w:val="22"/>
                <w:szCs w:val="22"/>
              </w:rPr>
              <w:t>数量</w:t>
            </w:r>
          </w:p>
        </w:tc>
        <w:tc>
          <w:tcPr>
            <w:tcW w:w="455" w:type="pct"/>
            <w:shd w:val="clear" w:color="auto" w:fill="D0CECE" w:themeFill="background2" w:themeFillShade="E6"/>
            <w:vAlign w:val="center"/>
          </w:tcPr>
          <w:p>
            <w:pPr>
              <w:jc w:val="center"/>
              <w:rPr>
                <w:rFonts w:hint="default" w:ascii="宋体" w:hAnsi="宋体" w:eastAsia="宋体"/>
                <w:b/>
                <w:sz w:val="22"/>
                <w:szCs w:val="22"/>
                <w:lang w:val="en-US" w:eastAsia="zh-CN"/>
              </w:rPr>
            </w:pPr>
            <w:r>
              <w:rPr>
                <w:rFonts w:hint="eastAsia" w:ascii="宋体" w:hAnsi="宋体"/>
                <w:b/>
                <w:sz w:val="22"/>
                <w:szCs w:val="22"/>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ascii="宋体" w:hAnsi="宋体"/>
                <w:sz w:val="22"/>
                <w:szCs w:val="22"/>
              </w:rPr>
            </w:pPr>
          </w:p>
        </w:tc>
        <w:tc>
          <w:tcPr>
            <w:tcW w:w="436"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default" w:ascii="宋体" w:hAnsi="宋体" w:eastAsia="宋体"/>
                <w:sz w:val="22"/>
                <w:szCs w:val="22"/>
                <w:lang w:val="en-US" w:eastAsia="zh-CN"/>
              </w:rPr>
            </w:pPr>
            <w:r>
              <w:rPr>
                <w:rFonts w:hint="eastAsia" w:ascii="黑体" w:hAnsi="黑体" w:eastAsia="黑体" w:cs="黑体"/>
                <w:b/>
                <w:sz w:val="24"/>
              </w:rPr>
              <w:t>省供销社网络安全服务项目</w:t>
            </w:r>
          </w:p>
        </w:tc>
        <w:tc>
          <w:tcPr>
            <w:tcW w:w="3429"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（1）运维内容：提供渗透测试、代码审计、应急演练、应急响应、网站</w:t>
            </w:r>
            <w:r>
              <w:rPr>
                <w:rFonts w:hint="eastAsia" w:asciiTheme="minorEastAsia" w:hAnsiTheme="minorEastAsia" w:eastAsiaTheme="minorEastAsia" w:cstheme="minorEastAsia"/>
                <w:sz w:val="24"/>
                <w:lang w:eastAsia="zh-CN" w:bidi="ar"/>
              </w:rPr>
              <w:t>舆情</w:t>
            </w:r>
            <w:r>
              <w:rPr>
                <w:rFonts w:hint="eastAsia" w:asciiTheme="minorEastAsia" w:hAnsiTheme="minorEastAsia" w:eastAsiaTheme="minorEastAsia" w:cstheme="minorEastAsia"/>
                <w:sz w:val="24"/>
                <w:lang w:bidi="ar"/>
              </w:rPr>
              <w:t>监测、安全管理制度、安全培训、预警通告、网站云防护等安全服务。</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（2）运维指标：</w:t>
            </w:r>
            <w:r>
              <w:rPr>
                <w:rFonts w:hint="eastAsia" w:asciiTheme="minorEastAsia" w:hAnsiTheme="minorEastAsia" w:eastAsiaTheme="minorEastAsia" w:cstheme="minorEastAsia"/>
                <w:sz w:val="24"/>
                <w:lang w:val="en-US" w:eastAsia="zh-CN" w:bidi="ar"/>
              </w:rPr>
              <w:t>质量指标:系统正常运行率&gt;99%。时效指标:系统故障修复响应时间《1小时。系统出现故障，在2小时内修复</w:t>
            </w:r>
            <w:r>
              <w:rPr>
                <w:rFonts w:hint="eastAsia" w:asciiTheme="minorEastAsia" w:hAnsiTheme="minorEastAsia" w:eastAsiaTheme="minorEastAsia" w:cstheme="minorEastAsia"/>
                <w:sz w:val="24"/>
                <w:lang w:bidi="ar"/>
              </w:rPr>
              <w:t>。</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olor w:val="auto"/>
                <w:sz w:val="22"/>
                <w:szCs w:val="22"/>
                <w:lang w:val="en-US" w:eastAsia="zh-CN"/>
              </w:rPr>
            </w:pPr>
            <w:r>
              <w:rPr>
                <w:rFonts w:hint="eastAsia" w:asciiTheme="minorEastAsia" w:hAnsiTheme="minorEastAsia" w:eastAsiaTheme="minorEastAsia" w:cstheme="minorEastAsia"/>
                <w:sz w:val="24"/>
                <w:lang w:bidi="ar"/>
              </w:rPr>
              <w:t>（3）人员要求：采用远程+现场服务方式。</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宋体" w:hAnsi="宋体" w:eastAsia="宋体"/>
                <w:sz w:val="22"/>
                <w:szCs w:val="22"/>
                <w:lang w:val="en-US" w:eastAsia="zh-CN"/>
              </w:rPr>
            </w:pPr>
          </w:p>
        </w:tc>
        <w:tc>
          <w:tcPr>
            <w:tcW w:w="455"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宋体" w:hAnsi="宋体"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default" w:ascii="宋体" w:hAnsi="宋体" w:eastAsiaTheme="minorEastAsia"/>
                <w:sz w:val="22"/>
                <w:szCs w:val="22"/>
                <w:lang w:val="en-US" w:eastAsia="zh-CN"/>
              </w:rPr>
            </w:pPr>
            <w:r>
              <w:rPr>
                <w:rFonts w:hint="eastAsia" w:ascii="宋体" w:hAnsi="宋体"/>
                <w:sz w:val="22"/>
                <w:szCs w:val="22"/>
                <w:lang w:val="en-US" w:eastAsia="zh-CN"/>
              </w:rPr>
              <w:t>1</w:t>
            </w:r>
          </w:p>
        </w:tc>
        <w:tc>
          <w:tcPr>
            <w:tcW w:w="436"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default" w:ascii="宋体" w:hAnsi="宋体" w:eastAsiaTheme="minorEastAsia"/>
                <w:sz w:val="22"/>
                <w:szCs w:val="22"/>
                <w:lang w:val="en-US" w:eastAsia="zh-CN"/>
              </w:rPr>
            </w:pPr>
            <w:r>
              <w:rPr>
                <w:rFonts w:hint="eastAsia" w:ascii="黑体" w:hAnsi="黑体" w:eastAsia="黑体" w:cs="黑体"/>
                <w:snapToGrid w:val="0"/>
                <w:sz w:val="24"/>
                <w:szCs w:val="24"/>
                <w:highlight w:val="none"/>
                <w:lang w:bidi="ar"/>
              </w:rPr>
              <w:t>渗透测试</w:t>
            </w:r>
          </w:p>
        </w:tc>
        <w:tc>
          <w:tcPr>
            <w:tcW w:w="3429"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default"/>
                <w:color w:val="auto"/>
                <w:sz w:val="22"/>
                <w:szCs w:val="22"/>
                <w:lang w:val="en-US" w:eastAsia="zh-CN"/>
              </w:rPr>
            </w:pPr>
            <w:r>
              <w:rPr>
                <w:rFonts w:hint="eastAsia" w:asciiTheme="minorEastAsia" w:hAnsiTheme="minorEastAsia" w:eastAsiaTheme="minorEastAsia" w:cstheme="minorEastAsia"/>
                <w:snapToGrid w:val="0"/>
                <w:sz w:val="24"/>
                <w:szCs w:val="24"/>
                <w:highlight w:val="none"/>
                <w:lang w:bidi="ar"/>
              </w:rPr>
              <w:t>根据已经发现的安全漏洞，主要以通过人工模拟黑客攻击的方式对指定的远程或者本地信息系统的安全脆弱性进行检测，深层次发现各类系统、应用存在的安全问题，及时发现信息系统的漏洞和风险。定期开展专业的渗透测试服务，可以使得信息系统的管理人员了解入侵者可能利用的途径，直观的了解系统真实的安全强度。能够真正未雨绸缪，主动发现安全问题并在第一时间完成有效防护，让攻击者无机可乘，进而避免由于网络黑客攻击造成重大损失。</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Theme="minorEastAsia"/>
                <w:sz w:val="22"/>
                <w:szCs w:val="22"/>
                <w:lang w:val="en-US" w:eastAsia="zh-CN"/>
              </w:rPr>
            </w:pPr>
            <w:r>
              <w:rPr>
                <w:rFonts w:hint="eastAsia" w:asciiTheme="minorEastAsia" w:hAnsiTheme="minorEastAsia" w:eastAsiaTheme="minorEastAsia" w:cstheme="minorEastAsia"/>
                <w:sz w:val="24"/>
                <w:highlight w:val="none"/>
                <w:lang w:bidi="ar"/>
              </w:rPr>
              <w:t>2</w:t>
            </w:r>
          </w:p>
        </w:tc>
        <w:tc>
          <w:tcPr>
            <w:tcW w:w="455"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ascii="宋体" w:hAnsi="宋体"/>
                <w:sz w:val="22"/>
                <w:szCs w:val="22"/>
              </w:rPr>
            </w:pPr>
            <w:r>
              <w:rPr>
                <w:rFonts w:hint="eastAsia" w:asciiTheme="minorEastAsia" w:hAnsiTheme="minorEastAsia" w:eastAsiaTheme="minorEastAsia" w:cstheme="minorEastAsia"/>
                <w:sz w:val="24"/>
                <w:highlight w:val="none"/>
                <w:lang w:bidi="ar"/>
              </w:rPr>
              <w:t>系统/次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ascii="宋体" w:hAnsi="宋体"/>
                <w:sz w:val="22"/>
                <w:szCs w:val="22"/>
              </w:rPr>
            </w:pPr>
            <w:r>
              <w:rPr>
                <w:rFonts w:hint="eastAsia" w:ascii="黑体" w:hAnsi="黑体" w:eastAsia="黑体" w:cs="黑体"/>
                <w:b w:val="0"/>
                <w:sz w:val="24"/>
                <w:highlight w:val="none"/>
                <w:lang w:bidi="ar"/>
              </w:rPr>
              <w:t>2</w:t>
            </w:r>
          </w:p>
        </w:tc>
        <w:tc>
          <w:tcPr>
            <w:tcW w:w="436"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default" w:ascii="宋体" w:hAnsi="宋体"/>
                <w:sz w:val="22"/>
                <w:szCs w:val="22"/>
                <w:lang w:val="en-US"/>
              </w:rPr>
            </w:pPr>
            <w:r>
              <w:rPr>
                <w:rFonts w:hint="eastAsia" w:ascii="黑体" w:hAnsi="黑体" w:eastAsia="黑体" w:cs="黑体"/>
                <w:snapToGrid w:val="0"/>
                <w:sz w:val="24"/>
                <w:szCs w:val="24"/>
                <w:highlight w:val="none"/>
                <w:lang w:bidi="ar"/>
              </w:rPr>
              <w:t>代码审计</w:t>
            </w:r>
          </w:p>
        </w:tc>
        <w:tc>
          <w:tcPr>
            <w:tcW w:w="3429"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ascii="宋体" w:hAnsi="宋体"/>
                <w:color w:val="auto"/>
                <w:sz w:val="22"/>
                <w:szCs w:val="22"/>
              </w:rPr>
            </w:pPr>
            <w:r>
              <w:rPr>
                <w:rFonts w:hint="eastAsia" w:asciiTheme="minorEastAsia" w:hAnsiTheme="minorEastAsia" w:eastAsiaTheme="minorEastAsia" w:cstheme="minorEastAsia"/>
                <w:snapToGrid w:val="0"/>
                <w:sz w:val="24"/>
                <w:szCs w:val="24"/>
                <w:highlight w:val="none"/>
                <w:lang w:bidi="ar"/>
              </w:rPr>
              <w:t>以发现程序错误，安全漏洞和违反程序规范为目标的源代码分析，寻找系统中存在的薄弱环节和业务逻辑问题、漏洞等。代码审计采取自动化工具或者人工审查的方式，通过对编程项目中源代码的全面分析，旨在发现错误，安全漏洞或违反编程约定的安全缺陷，检查程序源代码是否存在安全隐患，或者有编码不规范的地方。代码审计过程需要对程序源代码逐条进行检查和分析，发现这些源代码缺陷引发的安全漏洞。提供代码修订措施和建议，提供代码审计报告。</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ascii="宋体" w:hAnsi="宋体"/>
                <w:sz w:val="22"/>
                <w:szCs w:val="22"/>
              </w:rPr>
            </w:pPr>
            <w:r>
              <w:rPr>
                <w:rFonts w:hint="eastAsia" w:asciiTheme="minorEastAsia" w:hAnsiTheme="minorEastAsia" w:eastAsiaTheme="minorEastAsia" w:cstheme="minorEastAsia"/>
                <w:sz w:val="24"/>
                <w:highlight w:val="none"/>
                <w:lang w:bidi="ar"/>
              </w:rPr>
              <w:t>1</w:t>
            </w:r>
          </w:p>
        </w:tc>
        <w:tc>
          <w:tcPr>
            <w:tcW w:w="455"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Theme="minorEastAsia"/>
                <w:sz w:val="22"/>
                <w:szCs w:val="22"/>
                <w:lang w:val="en-US" w:eastAsia="zh-CN"/>
              </w:rPr>
            </w:pPr>
            <w:r>
              <w:rPr>
                <w:rFonts w:hint="eastAsia" w:asciiTheme="minorEastAsia" w:hAnsiTheme="minorEastAsia" w:eastAsiaTheme="minorEastAsia" w:cstheme="minorEastAsia"/>
                <w:sz w:val="24"/>
                <w:highlight w:val="none"/>
                <w:lang w:bidi="ar"/>
              </w:rPr>
              <w:t>系统/次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黑体" w:hAnsi="黑体" w:eastAsia="黑体" w:cs="黑体"/>
                <w:b w:val="0"/>
                <w:sz w:val="24"/>
                <w:highlight w:val="none"/>
                <w:lang w:bidi="ar"/>
              </w:rPr>
            </w:pPr>
            <w:r>
              <w:rPr>
                <w:rFonts w:hint="eastAsia" w:ascii="黑体" w:hAnsi="黑体" w:eastAsia="黑体" w:cs="黑体"/>
                <w:b w:val="0"/>
                <w:sz w:val="24"/>
                <w:highlight w:val="none"/>
                <w:lang w:bidi="ar"/>
              </w:rPr>
              <w:t>3</w:t>
            </w:r>
          </w:p>
        </w:tc>
        <w:tc>
          <w:tcPr>
            <w:tcW w:w="436"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黑体" w:hAnsi="黑体" w:eastAsia="黑体" w:cs="黑体"/>
                <w:snapToGrid w:val="0"/>
                <w:sz w:val="24"/>
                <w:szCs w:val="24"/>
                <w:highlight w:val="none"/>
                <w:lang w:bidi="ar"/>
              </w:rPr>
            </w:pPr>
            <w:r>
              <w:rPr>
                <w:rFonts w:hint="eastAsia" w:ascii="黑体" w:hAnsi="黑体" w:eastAsia="黑体" w:cs="黑体"/>
                <w:snapToGrid w:val="0"/>
                <w:sz w:val="24"/>
                <w:szCs w:val="24"/>
                <w:highlight w:val="none"/>
                <w:lang w:bidi="ar"/>
              </w:rPr>
              <w:t>应急演练</w:t>
            </w:r>
          </w:p>
        </w:tc>
        <w:tc>
          <w:tcPr>
            <w:tcW w:w="3429"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Theme="minorEastAsia" w:hAnsiTheme="minorEastAsia" w:eastAsiaTheme="minorEastAsia" w:cstheme="minorEastAsia"/>
                <w:snapToGrid w:val="0"/>
                <w:sz w:val="24"/>
                <w:szCs w:val="24"/>
                <w:highlight w:val="none"/>
                <w:lang w:eastAsia="zh-CN" w:bidi="ar"/>
              </w:rPr>
            </w:pPr>
            <w:r>
              <w:rPr>
                <w:rFonts w:hint="eastAsia" w:asciiTheme="minorEastAsia" w:hAnsiTheme="minorEastAsia" w:eastAsiaTheme="minorEastAsia" w:cstheme="minorEastAsia"/>
                <w:snapToGrid w:val="0"/>
                <w:sz w:val="24"/>
                <w:szCs w:val="24"/>
                <w:highlight w:val="none"/>
                <w:lang w:bidi="ar"/>
              </w:rPr>
              <w:t>安全服务人员配合客户方制定应急演练方案，并参与应急演练；安全服务人员对信息安全事件应急演练流程的经济性、合理性和可行性进行评估；安全服务人员对相关人员进行应急操作培训、提高应急人员的工作熟练程度；安全服务人员参与组织相关专家对安全应演练的成效进行评判，并协助编制应急演练总结报告</w:t>
            </w:r>
            <w:r>
              <w:rPr>
                <w:rFonts w:hint="eastAsia" w:asciiTheme="minorEastAsia" w:hAnsiTheme="minorEastAsia" w:cstheme="minorEastAsia"/>
                <w:snapToGrid w:val="0"/>
                <w:sz w:val="24"/>
                <w:szCs w:val="24"/>
                <w:highlight w:val="none"/>
                <w:lang w:eastAsia="zh-CN" w:bidi="ar"/>
              </w:rPr>
              <w:t>。</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Theme="minorEastAsia" w:hAnsiTheme="minorEastAsia" w:eastAsiaTheme="minorEastAsia" w:cstheme="minorEastAsia"/>
                <w:sz w:val="24"/>
                <w:highlight w:val="none"/>
                <w:lang w:bidi="ar"/>
              </w:rPr>
            </w:pPr>
            <w:r>
              <w:rPr>
                <w:rFonts w:hint="eastAsia" w:asciiTheme="minorEastAsia" w:hAnsiTheme="minorEastAsia" w:eastAsiaTheme="minorEastAsia" w:cstheme="minorEastAsia"/>
                <w:sz w:val="24"/>
                <w:highlight w:val="none"/>
                <w:lang w:bidi="ar"/>
              </w:rPr>
              <w:t>2</w:t>
            </w:r>
          </w:p>
        </w:tc>
        <w:tc>
          <w:tcPr>
            <w:tcW w:w="455"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Theme="minorEastAsia" w:hAnsiTheme="minorEastAsia" w:eastAsiaTheme="minorEastAsia" w:cstheme="minorEastAsia"/>
                <w:sz w:val="24"/>
                <w:highlight w:val="none"/>
                <w:lang w:bidi="ar"/>
              </w:rPr>
            </w:pPr>
            <w:r>
              <w:rPr>
                <w:rFonts w:hint="eastAsia" w:asciiTheme="minorEastAsia" w:hAnsiTheme="minorEastAsia" w:eastAsiaTheme="minorEastAsia" w:cstheme="minorEastAsia"/>
                <w:sz w:val="24"/>
                <w:highlight w:val="none"/>
                <w:lang w:bidi="ar"/>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黑体" w:hAnsi="黑体" w:eastAsia="黑体" w:cs="黑体"/>
                <w:b w:val="0"/>
                <w:sz w:val="24"/>
                <w:highlight w:val="none"/>
                <w:lang w:bidi="ar"/>
              </w:rPr>
            </w:pPr>
            <w:r>
              <w:rPr>
                <w:rFonts w:hint="eastAsia" w:ascii="黑体" w:hAnsi="黑体" w:eastAsia="黑体" w:cs="黑体"/>
                <w:b w:val="0"/>
                <w:sz w:val="24"/>
                <w:highlight w:val="none"/>
                <w:lang w:val="en-US" w:eastAsia="zh-CN" w:bidi="ar"/>
              </w:rPr>
              <w:t>4</w:t>
            </w:r>
          </w:p>
        </w:tc>
        <w:tc>
          <w:tcPr>
            <w:tcW w:w="436"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黑体" w:hAnsi="黑体" w:eastAsia="黑体" w:cs="黑体"/>
                <w:snapToGrid w:val="0"/>
                <w:sz w:val="24"/>
                <w:szCs w:val="24"/>
                <w:highlight w:val="none"/>
                <w:lang w:bidi="ar"/>
              </w:rPr>
            </w:pPr>
            <w:r>
              <w:rPr>
                <w:rFonts w:hint="eastAsia" w:ascii="黑体" w:hAnsi="黑体" w:eastAsia="黑体" w:cs="黑体"/>
                <w:snapToGrid w:val="0"/>
                <w:sz w:val="24"/>
                <w:szCs w:val="24"/>
                <w:highlight w:val="none"/>
                <w:lang w:bidi="ar"/>
              </w:rPr>
              <w:t>应急响应</w:t>
            </w:r>
          </w:p>
        </w:tc>
        <w:tc>
          <w:tcPr>
            <w:tcW w:w="3429"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Theme="minorEastAsia" w:hAnsiTheme="minorEastAsia" w:eastAsiaTheme="minorEastAsia" w:cstheme="minorEastAsia"/>
                <w:snapToGrid w:val="0"/>
                <w:sz w:val="24"/>
                <w:szCs w:val="24"/>
                <w:highlight w:val="none"/>
                <w:lang w:bidi="ar"/>
              </w:rPr>
            </w:pPr>
            <w:r>
              <w:rPr>
                <w:rFonts w:hint="eastAsia" w:asciiTheme="minorEastAsia" w:hAnsiTheme="minorEastAsia" w:eastAsiaTheme="minorEastAsia" w:cstheme="minorEastAsia"/>
                <w:snapToGrid w:val="0"/>
                <w:sz w:val="24"/>
                <w:szCs w:val="24"/>
                <w:highlight w:val="none"/>
                <w:lang w:bidi="ar"/>
              </w:rPr>
              <w:t>提供7×24小时的远程安全应急响应，接到安全事件通知后，立即以远程方式对安全事件进行分析、抑制、溯源，如果远程无法进行应急，则指派经验丰富的安全服务工程师，赶到用户现场进行应急处理。最大程度降低信息安全事件带来的损失。</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Theme="minorEastAsia" w:hAnsiTheme="minorEastAsia" w:eastAsiaTheme="minorEastAsia" w:cstheme="minorEastAsia"/>
                <w:sz w:val="24"/>
                <w:highlight w:val="none"/>
                <w:lang w:bidi="ar"/>
              </w:rPr>
            </w:pPr>
            <w:r>
              <w:rPr>
                <w:rFonts w:hint="eastAsia" w:asciiTheme="minorEastAsia" w:hAnsiTheme="minorEastAsia" w:eastAsiaTheme="minorEastAsia" w:cstheme="minorEastAsia"/>
                <w:sz w:val="24"/>
                <w:highlight w:val="none"/>
                <w:lang w:bidi="ar"/>
              </w:rPr>
              <w:t>1</w:t>
            </w:r>
          </w:p>
        </w:tc>
        <w:tc>
          <w:tcPr>
            <w:tcW w:w="455"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Theme="minorEastAsia" w:hAnsiTheme="minorEastAsia" w:eastAsiaTheme="minorEastAsia" w:cstheme="minorEastAsia"/>
                <w:sz w:val="24"/>
                <w:highlight w:val="none"/>
                <w:lang w:bidi="ar"/>
              </w:rPr>
            </w:pPr>
            <w:r>
              <w:rPr>
                <w:rFonts w:hint="eastAsia" w:asciiTheme="minorEastAsia" w:hAnsiTheme="minorEastAsia" w:eastAsiaTheme="minorEastAsia" w:cstheme="minorEastAsia"/>
                <w:sz w:val="24"/>
                <w:highlight w:val="none"/>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黑体" w:hAnsi="黑体" w:eastAsia="黑体" w:cs="黑体"/>
                <w:b w:val="0"/>
                <w:sz w:val="24"/>
                <w:highlight w:val="none"/>
                <w:lang w:bidi="ar"/>
              </w:rPr>
            </w:pPr>
            <w:r>
              <w:rPr>
                <w:rFonts w:hint="eastAsia" w:ascii="黑体" w:hAnsi="黑体" w:eastAsia="黑体" w:cs="黑体"/>
                <w:b w:val="0"/>
                <w:sz w:val="24"/>
                <w:highlight w:val="none"/>
                <w:lang w:val="en-US" w:eastAsia="zh-CN" w:bidi="ar"/>
              </w:rPr>
              <w:t>5</w:t>
            </w:r>
          </w:p>
        </w:tc>
        <w:tc>
          <w:tcPr>
            <w:tcW w:w="436"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黑体" w:hAnsi="黑体" w:eastAsia="黑体" w:cs="黑体"/>
                <w:snapToGrid w:val="0"/>
                <w:sz w:val="24"/>
                <w:szCs w:val="24"/>
                <w:highlight w:val="none"/>
                <w:lang w:bidi="ar"/>
              </w:rPr>
            </w:pPr>
            <w:r>
              <w:rPr>
                <w:rFonts w:hint="eastAsia" w:ascii="黑体" w:hAnsi="黑体" w:eastAsia="黑体" w:cs="黑体"/>
                <w:snapToGrid w:val="0"/>
                <w:sz w:val="24"/>
                <w:szCs w:val="24"/>
                <w:highlight w:val="none"/>
                <w:lang w:bidi="ar"/>
              </w:rPr>
              <w:t>网站监测</w:t>
            </w:r>
          </w:p>
        </w:tc>
        <w:tc>
          <w:tcPr>
            <w:tcW w:w="3429"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Theme="minorEastAsia" w:hAnsiTheme="minorEastAsia" w:eastAsiaTheme="minorEastAsia" w:cstheme="minorEastAsia"/>
                <w:snapToGrid w:val="0"/>
                <w:sz w:val="24"/>
                <w:szCs w:val="24"/>
                <w:highlight w:val="none"/>
                <w:lang w:bidi="ar"/>
              </w:rPr>
            </w:pPr>
            <w:r>
              <w:rPr>
                <w:rFonts w:hint="eastAsia" w:asciiTheme="minorEastAsia" w:hAnsiTheme="minorEastAsia" w:eastAsiaTheme="minorEastAsia" w:cstheme="minorEastAsia"/>
                <w:snapToGrid w:val="0"/>
                <w:sz w:val="24"/>
                <w:szCs w:val="24"/>
                <w:highlight w:val="none"/>
                <w:lang w:bidi="ar"/>
              </w:rPr>
              <w:t>对单位云上业务系统做7*24小时安全监控，在网站出现异常情况时（被攻击、篡改、挂马），进行实时告警，处置。降低网站被攻击后带来的信息安全风险，满足《网络安全等级保护2.0》和《网络安全法》的相关要求，落实信息安全等级保护的法律义务。</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Theme="minorEastAsia" w:hAnsiTheme="minorEastAsia" w:eastAsiaTheme="minorEastAsia" w:cstheme="minorEastAsia"/>
                <w:sz w:val="24"/>
                <w:highlight w:val="none"/>
                <w:lang w:bidi="ar"/>
              </w:rPr>
            </w:pPr>
            <w:r>
              <w:rPr>
                <w:rFonts w:hint="eastAsia" w:asciiTheme="minorEastAsia" w:hAnsiTheme="minorEastAsia" w:eastAsiaTheme="minorEastAsia" w:cstheme="minorEastAsia"/>
                <w:sz w:val="24"/>
                <w:highlight w:val="none"/>
                <w:lang w:bidi="ar"/>
              </w:rPr>
              <w:t>12</w:t>
            </w:r>
          </w:p>
        </w:tc>
        <w:tc>
          <w:tcPr>
            <w:tcW w:w="455"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Theme="minorEastAsia" w:hAnsiTheme="minorEastAsia" w:eastAsiaTheme="minorEastAsia" w:cstheme="minorEastAsia"/>
                <w:sz w:val="24"/>
                <w:highlight w:val="none"/>
                <w:lang w:bidi="ar"/>
              </w:rPr>
            </w:pPr>
            <w:r>
              <w:rPr>
                <w:rFonts w:hint="eastAsia" w:asciiTheme="minorEastAsia" w:hAnsiTheme="minorEastAsia" w:eastAsiaTheme="minorEastAsia" w:cstheme="minorEastAsia"/>
                <w:sz w:val="24"/>
                <w:highlight w:val="none"/>
                <w:lang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黑体" w:hAnsi="黑体" w:eastAsia="黑体" w:cs="黑体"/>
                <w:b w:val="0"/>
                <w:sz w:val="24"/>
                <w:highlight w:val="none"/>
                <w:lang w:bidi="ar"/>
              </w:rPr>
            </w:pPr>
            <w:r>
              <w:rPr>
                <w:rFonts w:hint="eastAsia" w:ascii="黑体" w:hAnsi="黑体" w:eastAsia="黑体" w:cs="黑体"/>
                <w:b w:val="0"/>
                <w:sz w:val="24"/>
                <w:highlight w:val="none"/>
                <w:lang w:val="en-US" w:eastAsia="zh-CN" w:bidi="ar"/>
              </w:rPr>
              <w:t>6</w:t>
            </w:r>
          </w:p>
        </w:tc>
        <w:tc>
          <w:tcPr>
            <w:tcW w:w="436"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黑体" w:hAnsi="黑体" w:eastAsia="黑体" w:cs="黑体"/>
                <w:snapToGrid w:val="0"/>
                <w:sz w:val="24"/>
                <w:szCs w:val="24"/>
                <w:highlight w:val="none"/>
                <w:lang w:bidi="ar"/>
              </w:rPr>
            </w:pPr>
            <w:r>
              <w:rPr>
                <w:rFonts w:hint="eastAsia" w:ascii="黑体" w:hAnsi="黑体" w:eastAsia="黑体" w:cs="黑体"/>
                <w:snapToGrid w:val="0"/>
                <w:sz w:val="24"/>
                <w:szCs w:val="24"/>
                <w:highlight w:val="none"/>
                <w:lang w:bidi="ar"/>
              </w:rPr>
              <w:t>安全管理制度</w:t>
            </w:r>
          </w:p>
        </w:tc>
        <w:tc>
          <w:tcPr>
            <w:tcW w:w="3429"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Theme="minorEastAsia" w:hAnsiTheme="minorEastAsia" w:eastAsiaTheme="minorEastAsia" w:cstheme="minorEastAsia"/>
                <w:snapToGrid w:val="0"/>
                <w:sz w:val="24"/>
                <w:szCs w:val="24"/>
                <w:highlight w:val="none"/>
                <w:lang w:bidi="ar"/>
              </w:rPr>
            </w:pPr>
            <w:r>
              <w:rPr>
                <w:rFonts w:hint="eastAsia" w:asciiTheme="minorEastAsia" w:hAnsiTheme="minorEastAsia" w:eastAsiaTheme="minorEastAsia" w:cstheme="minorEastAsia"/>
                <w:snapToGrid w:val="0"/>
                <w:sz w:val="24"/>
                <w:szCs w:val="24"/>
                <w:highlight w:val="none"/>
                <w:lang w:bidi="ar"/>
              </w:rPr>
              <w:t>通过建立健全组织机构、规章制度，以及通过人员安全管理、安全教育与培训和各项管理制度的有效执行，落实人员职责，确定行为规范，保证技术措施真正发挥效用，与技术体系共同保障安全策略的有效贯彻和落实。</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Theme="minorEastAsia" w:hAnsiTheme="minorEastAsia" w:eastAsiaTheme="minorEastAsia" w:cstheme="minorEastAsia"/>
                <w:sz w:val="24"/>
                <w:highlight w:val="none"/>
                <w:lang w:bidi="ar"/>
              </w:rPr>
            </w:pPr>
            <w:r>
              <w:rPr>
                <w:rFonts w:hint="eastAsia" w:asciiTheme="minorEastAsia" w:hAnsiTheme="minorEastAsia" w:eastAsiaTheme="minorEastAsia" w:cstheme="minorEastAsia"/>
                <w:sz w:val="24"/>
                <w:highlight w:val="none"/>
                <w:lang w:bidi="ar"/>
              </w:rPr>
              <w:t>1</w:t>
            </w:r>
          </w:p>
        </w:tc>
        <w:tc>
          <w:tcPr>
            <w:tcW w:w="455"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Theme="minorEastAsia" w:hAnsiTheme="minorEastAsia" w:eastAsiaTheme="minorEastAsia" w:cstheme="minorEastAsia"/>
                <w:sz w:val="24"/>
                <w:highlight w:val="none"/>
                <w:lang w:bidi="ar"/>
              </w:rPr>
            </w:pPr>
            <w:r>
              <w:rPr>
                <w:rFonts w:hint="eastAsia" w:asciiTheme="minorEastAsia" w:hAnsiTheme="minorEastAsia" w:eastAsiaTheme="minorEastAsia" w:cstheme="minorEastAsia"/>
                <w:sz w:val="24"/>
                <w:highlight w:val="none"/>
                <w:lang w:bidi="ar"/>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黑体" w:hAnsi="黑体" w:eastAsia="黑体" w:cs="黑体"/>
                <w:b w:val="0"/>
                <w:sz w:val="24"/>
                <w:highlight w:val="none"/>
                <w:lang w:bidi="ar"/>
              </w:rPr>
            </w:pPr>
            <w:r>
              <w:rPr>
                <w:rFonts w:hint="eastAsia" w:ascii="黑体" w:hAnsi="黑体" w:eastAsia="黑体" w:cs="黑体"/>
                <w:b w:val="0"/>
                <w:sz w:val="24"/>
                <w:highlight w:val="none"/>
                <w:lang w:val="en-US" w:eastAsia="zh-CN" w:bidi="ar"/>
              </w:rPr>
              <w:t>7</w:t>
            </w:r>
          </w:p>
        </w:tc>
        <w:tc>
          <w:tcPr>
            <w:tcW w:w="436"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黑体" w:hAnsi="黑体" w:eastAsia="黑体" w:cs="黑体"/>
                <w:snapToGrid w:val="0"/>
                <w:sz w:val="24"/>
                <w:szCs w:val="24"/>
                <w:highlight w:val="none"/>
                <w:lang w:bidi="ar"/>
              </w:rPr>
            </w:pPr>
            <w:r>
              <w:rPr>
                <w:rFonts w:hint="eastAsia" w:ascii="黑体" w:hAnsi="黑体" w:eastAsia="黑体" w:cs="黑体"/>
                <w:b w:val="0"/>
                <w:sz w:val="24"/>
                <w:highlight w:val="none"/>
                <w:lang w:val="en-US" w:eastAsia="zh-CN" w:bidi="ar"/>
              </w:rPr>
              <w:t>安全培训</w:t>
            </w:r>
          </w:p>
        </w:tc>
        <w:tc>
          <w:tcPr>
            <w:tcW w:w="3429"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Theme="minorEastAsia" w:hAnsiTheme="minorEastAsia" w:eastAsiaTheme="minorEastAsia" w:cstheme="minorEastAsia"/>
                <w:snapToGrid w:val="0"/>
                <w:sz w:val="24"/>
                <w:szCs w:val="24"/>
                <w:highlight w:val="none"/>
                <w:lang w:bidi="ar"/>
              </w:rPr>
            </w:pPr>
            <w:r>
              <w:rPr>
                <w:rFonts w:hint="eastAsia" w:asciiTheme="minorEastAsia" w:hAnsiTheme="minorEastAsia" w:eastAsiaTheme="minorEastAsia" w:cstheme="minorEastAsia"/>
                <w:snapToGrid w:val="0"/>
                <w:sz w:val="24"/>
                <w:szCs w:val="24"/>
                <w:highlight w:val="none"/>
                <w:lang w:bidi="ar"/>
              </w:rPr>
              <w:t>提供信息安全意识培训、信息安全技能教育培训，从而真正提升受训人员的安全技术和实际动手能力。</w:t>
            </w:r>
            <w:r>
              <w:rPr>
                <w:rFonts w:hint="eastAsia" w:asciiTheme="minorEastAsia" w:hAnsiTheme="minorEastAsia" w:eastAsiaTheme="minorEastAsia" w:cstheme="minorEastAsia"/>
                <w:snapToGrid w:val="0"/>
                <w:sz w:val="24"/>
                <w:szCs w:val="24"/>
                <w:highlight w:val="none"/>
                <w:lang w:bidi="ar"/>
              </w:rPr>
              <w:br w:type="textWrapping"/>
            </w:r>
            <w:r>
              <w:rPr>
                <w:rFonts w:hint="eastAsia" w:asciiTheme="minorEastAsia" w:hAnsiTheme="minorEastAsia" w:eastAsiaTheme="minorEastAsia" w:cstheme="minorEastAsia"/>
                <w:snapToGrid w:val="0"/>
                <w:sz w:val="24"/>
                <w:szCs w:val="24"/>
                <w:highlight w:val="none"/>
                <w:lang w:bidi="ar"/>
              </w:rPr>
              <w:t>提升相关人员的信息安全意识、保密意识；落实网络安全法对信息安全教育培训的要求；提升参训的人员的信息安全技能、了解和掌握基本的信息安全知识。</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heme="minorEastAsia" w:hAnsiTheme="minorEastAsia" w:eastAsiaTheme="minorEastAsia" w:cstheme="minorEastAsia"/>
                <w:sz w:val="24"/>
                <w:highlight w:val="none"/>
                <w:lang w:bidi="ar"/>
              </w:rPr>
            </w:pPr>
            <w:r>
              <w:rPr>
                <w:rFonts w:hint="eastAsia" w:asciiTheme="minorEastAsia" w:hAnsiTheme="minorEastAsia" w:eastAsiaTheme="minorEastAsia" w:cstheme="minorEastAsia"/>
                <w:sz w:val="24"/>
                <w:highlight w:val="none"/>
                <w:lang w:bidi="ar"/>
              </w:rPr>
              <w:t>2</w:t>
            </w:r>
          </w:p>
        </w:tc>
        <w:tc>
          <w:tcPr>
            <w:tcW w:w="455"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heme="minorEastAsia" w:hAnsiTheme="minorEastAsia" w:eastAsiaTheme="minorEastAsia" w:cstheme="minorEastAsia"/>
                <w:sz w:val="24"/>
                <w:highlight w:val="none"/>
                <w:lang w:bidi="ar"/>
              </w:rPr>
            </w:pPr>
            <w:r>
              <w:rPr>
                <w:rFonts w:hint="eastAsia" w:asciiTheme="minorEastAsia" w:hAnsiTheme="minorEastAsia" w:eastAsiaTheme="minorEastAsia" w:cstheme="minorEastAsia"/>
                <w:sz w:val="24"/>
                <w:highlight w:val="none"/>
                <w:lang w:bidi="ar"/>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黑体" w:hAnsi="黑体" w:eastAsia="黑体" w:cs="黑体"/>
                <w:b w:val="0"/>
                <w:sz w:val="24"/>
                <w:highlight w:val="none"/>
                <w:lang w:bidi="ar"/>
              </w:rPr>
            </w:pPr>
            <w:r>
              <w:rPr>
                <w:rFonts w:hint="eastAsia" w:ascii="黑体" w:hAnsi="黑体" w:eastAsia="黑体" w:cs="黑体"/>
                <w:b w:val="0"/>
                <w:sz w:val="24"/>
                <w:highlight w:val="none"/>
                <w:lang w:val="en-US" w:eastAsia="zh-CN" w:bidi="ar"/>
              </w:rPr>
              <w:t>8</w:t>
            </w:r>
          </w:p>
        </w:tc>
        <w:tc>
          <w:tcPr>
            <w:tcW w:w="436"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黑体" w:hAnsi="黑体" w:eastAsia="黑体" w:cs="黑体"/>
                <w:snapToGrid w:val="0"/>
                <w:sz w:val="24"/>
                <w:szCs w:val="24"/>
                <w:highlight w:val="none"/>
                <w:lang w:bidi="ar"/>
              </w:rPr>
            </w:pPr>
            <w:r>
              <w:rPr>
                <w:rFonts w:hint="eastAsia" w:ascii="黑体" w:hAnsi="黑体" w:eastAsia="黑体" w:cs="黑体"/>
                <w:b w:val="0"/>
                <w:sz w:val="24"/>
                <w:highlight w:val="none"/>
                <w:lang w:val="en-US" w:eastAsia="zh-CN" w:bidi="ar"/>
              </w:rPr>
              <w:t>预警通告</w:t>
            </w:r>
          </w:p>
        </w:tc>
        <w:tc>
          <w:tcPr>
            <w:tcW w:w="3429"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Theme="minorEastAsia" w:hAnsiTheme="minorEastAsia" w:eastAsiaTheme="minorEastAsia" w:cstheme="minorEastAsia"/>
                <w:snapToGrid w:val="0"/>
                <w:sz w:val="24"/>
                <w:szCs w:val="24"/>
                <w:highlight w:val="none"/>
                <w:lang w:bidi="ar"/>
              </w:rPr>
            </w:pPr>
            <w:r>
              <w:rPr>
                <w:rFonts w:hint="eastAsia" w:asciiTheme="minorEastAsia" w:hAnsiTheme="minorEastAsia" w:eastAsiaTheme="minorEastAsia" w:cstheme="minorEastAsia"/>
                <w:snapToGrid w:val="0"/>
                <w:sz w:val="24"/>
                <w:szCs w:val="24"/>
                <w:highlight w:val="none"/>
                <w:lang w:bidi="ar"/>
              </w:rPr>
              <w:t>提供的内容包括安全事件、安全公告、病毒信息、漏洞信息，以便第一时间得到漏洞的修补办法，防止安全事件的发生。有效的预防安全事故发生，并可以及时做出针对措施。</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heme="minorEastAsia" w:hAnsiTheme="minorEastAsia" w:eastAsiaTheme="minorEastAsia" w:cstheme="minorEastAsia"/>
                <w:sz w:val="24"/>
                <w:highlight w:val="none"/>
                <w:lang w:bidi="ar"/>
              </w:rPr>
            </w:pPr>
            <w:r>
              <w:rPr>
                <w:rFonts w:hint="eastAsia" w:asciiTheme="minorEastAsia" w:hAnsiTheme="minorEastAsia" w:eastAsiaTheme="minorEastAsia" w:cstheme="minorEastAsia"/>
                <w:sz w:val="24"/>
                <w:highlight w:val="none"/>
                <w:lang w:bidi="ar"/>
              </w:rPr>
              <w:t>12</w:t>
            </w:r>
          </w:p>
        </w:tc>
        <w:tc>
          <w:tcPr>
            <w:tcW w:w="455"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heme="minorEastAsia" w:hAnsiTheme="minorEastAsia" w:eastAsiaTheme="minorEastAsia" w:cstheme="minorEastAsia"/>
                <w:sz w:val="24"/>
                <w:highlight w:val="none"/>
                <w:lang w:bidi="ar"/>
              </w:rPr>
            </w:pPr>
            <w:r>
              <w:rPr>
                <w:rFonts w:hint="eastAsia" w:asciiTheme="minorEastAsia" w:hAnsiTheme="minorEastAsia" w:eastAsiaTheme="minorEastAsia" w:cstheme="minorEastAsia"/>
                <w:sz w:val="24"/>
                <w:highlight w:val="none"/>
                <w:lang w:bidi="ar"/>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黑体" w:hAnsi="黑体" w:eastAsia="黑体" w:cs="黑体"/>
                <w:b w:val="0"/>
                <w:sz w:val="24"/>
                <w:highlight w:val="none"/>
                <w:lang w:bidi="ar"/>
              </w:rPr>
            </w:pPr>
            <w:r>
              <w:rPr>
                <w:rFonts w:hint="eastAsia" w:ascii="黑体" w:hAnsi="黑体" w:eastAsia="黑体" w:cs="黑体"/>
                <w:b w:val="0"/>
                <w:sz w:val="24"/>
                <w:highlight w:val="none"/>
                <w:lang w:val="en-US" w:eastAsia="zh-CN" w:bidi="ar"/>
              </w:rPr>
              <w:t>9</w:t>
            </w:r>
          </w:p>
        </w:tc>
        <w:tc>
          <w:tcPr>
            <w:tcW w:w="436"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黑体" w:hAnsi="黑体" w:eastAsia="黑体" w:cs="黑体"/>
                <w:snapToGrid w:val="0"/>
                <w:sz w:val="24"/>
                <w:szCs w:val="24"/>
                <w:highlight w:val="none"/>
                <w:lang w:bidi="ar"/>
              </w:rPr>
            </w:pPr>
            <w:r>
              <w:rPr>
                <w:rFonts w:hint="eastAsia" w:ascii="黑体" w:hAnsi="黑体" w:eastAsia="黑体" w:cs="黑体"/>
                <w:b w:val="0"/>
                <w:sz w:val="24"/>
                <w:highlight w:val="none"/>
                <w:lang w:val="en-US" w:eastAsia="zh-CN" w:bidi="ar"/>
              </w:rPr>
              <w:t>网站云防护</w:t>
            </w:r>
          </w:p>
        </w:tc>
        <w:tc>
          <w:tcPr>
            <w:tcW w:w="3429"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center"/>
              <w:rPr>
                <w:rFonts w:hint="eastAsia" w:asciiTheme="minorEastAsia" w:hAnsiTheme="minorEastAsia" w:eastAsiaTheme="minorEastAsia" w:cstheme="minorEastAsia"/>
                <w:snapToGrid w:val="0"/>
                <w:sz w:val="24"/>
                <w:szCs w:val="24"/>
                <w:highlight w:val="none"/>
                <w:lang w:bidi="ar"/>
              </w:rPr>
            </w:pPr>
            <w:r>
              <w:rPr>
                <w:rFonts w:hint="eastAsia" w:asciiTheme="minorEastAsia" w:hAnsiTheme="minorEastAsia" w:eastAsiaTheme="minorEastAsia" w:cstheme="minorEastAsia"/>
                <w:snapToGrid w:val="0"/>
                <w:sz w:val="24"/>
                <w:szCs w:val="24"/>
                <w:highlight w:val="none"/>
                <w:lang w:bidi="ar"/>
              </w:rPr>
              <w:t>对门户网站做7*24小时业务系统流量清洗。包含DDOS防护能力、云WAF服务、WEB SHELL防护、云DNS服务、网站加速服务、端口隐藏服务、地域访问控制、邮件通知、防护报告。</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heme="minorEastAsia" w:hAnsiTheme="minorEastAsia" w:eastAsiaTheme="minorEastAsia" w:cstheme="minorEastAsia"/>
                <w:sz w:val="24"/>
                <w:highlight w:val="none"/>
                <w:lang w:bidi="ar"/>
              </w:rPr>
            </w:pPr>
            <w:r>
              <w:rPr>
                <w:rFonts w:hint="eastAsia" w:asciiTheme="minorEastAsia" w:hAnsiTheme="minorEastAsia" w:eastAsiaTheme="minorEastAsia" w:cstheme="minorEastAsia"/>
                <w:sz w:val="24"/>
                <w:highlight w:val="none"/>
                <w:lang w:bidi="ar"/>
              </w:rPr>
              <w:t>12</w:t>
            </w:r>
          </w:p>
        </w:tc>
        <w:tc>
          <w:tcPr>
            <w:tcW w:w="455"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center"/>
              <w:rPr>
                <w:rFonts w:hint="eastAsia" w:asciiTheme="minorEastAsia" w:hAnsiTheme="minorEastAsia" w:eastAsiaTheme="minorEastAsia" w:cstheme="minorEastAsia"/>
                <w:sz w:val="24"/>
                <w:highlight w:val="none"/>
                <w:lang w:bidi="ar"/>
              </w:rPr>
            </w:pPr>
            <w:r>
              <w:rPr>
                <w:rFonts w:hint="eastAsia" w:asciiTheme="minorEastAsia" w:hAnsiTheme="minorEastAsia" w:eastAsiaTheme="minorEastAsia" w:cstheme="minorEastAsia"/>
                <w:sz w:val="24"/>
                <w:highlight w:val="none"/>
                <w:lang w:bidi="ar"/>
              </w:rPr>
              <w:t>月</w:t>
            </w:r>
          </w:p>
        </w:tc>
      </w:tr>
    </w:tbl>
    <w:p>
      <w:pPr>
        <w:numPr>
          <w:ilvl w:val="0"/>
          <w:numId w:val="0"/>
        </w:numPr>
        <w:jc w:val="both"/>
        <w:rPr>
          <w:rFonts w:hint="eastAsia" w:ascii="黑体" w:hAnsi="黑体" w:eastAsia="黑体" w:cs="黑体"/>
          <w:b w:val="0"/>
          <w:bCs w:val="0"/>
          <w:sz w:val="32"/>
          <w:szCs w:val="32"/>
          <w:u w:val="none"/>
          <w:lang w:val="en-US" w:eastAsia="zh-CN"/>
        </w:rPr>
      </w:pPr>
    </w:p>
    <w:p/>
    <w:p>
      <w:pPr>
        <w:pStyle w:val="2"/>
      </w:pPr>
    </w:p>
    <w:p/>
    <w:p>
      <w:pPr>
        <w:pStyle w:val="2"/>
      </w:pPr>
    </w:p>
    <w:p/>
    <w:p>
      <w:pPr>
        <w:pStyle w:val="2"/>
      </w:pPr>
    </w:p>
    <w:p/>
    <w:p>
      <w:pPr>
        <w:keepNext w:val="0"/>
        <w:keepLines w:val="0"/>
        <w:pageBreakBefore w:val="0"/>
        <w:widowControl w:val="0"/>
        <w:kinsoku w:val="0"/>
        <w:wordWrap/>
        <w:overflowPunct/>
        <w:topLinePunct w:val="0"/>
        <w:autoSpaceDE w:val="0"/>
        <w:autoSpaceDN w:val="0"/>
        <w:bidi w:val="0"/>
        <w:adjustRightInd w:val="0"/>
        <w:snapToGrid w:val="0"/>
        <w:spacing w:line="640" w:lineRule="exact"/>
        <w:jc w:val="center"/>
        <w:textAlignment w:val="baseline"/>
        <w:rPr>
          <w:rFonts w:hint="eastAsia" w:ascii="Times New Roman" w:hAnsi="Times New Roman" w:eastAsia="方正小标宋简体" w:cs="方正小标宋简体"/>
          <w:bCs/>
          <w:color w:val="auto"/>
          <w:spacing w:val="-9"/>
          <w:sz w:val="44"/>
          <w:szCs w:val="44"/>
          <w:lang w:val="en-US" w:eastAsia="zh-CN"/>
        </w:rPr>
      </w:pPr>
      <w:r>
        <w:rPr>
          <w:rFonts w:hint="eastAsia" w:ascii="Times New Roman" w:hAnsi="Times New Roman" w:eastAsia="方正小标宋简体" w:cs="方正小标宋简体"/>
          <w:bCs/>
          <w:color w:val="auto"/>
          <w:spacing w:val="-9"/>
          <w:sz w:val="44"/>
          <w:szCs w:val="44"/>
          <w:lang w:eastAsia="zh-CN"/>
        </w:rPr>
        <w:t>省供销社</w:t>
      </w:r>
      <w:r>
        <w:rPr>
          <w:rFonts w:hint="eastAsia" w:ascii="Times New Roman" w:hAnsi="Times New Roman" w:eastAsia="方正小标宋简体" w:cs="方正小标宋简体"/>
          <w:bCs/>
          <w:color w:val="auto"/>
          <w:spacing w:val="-9"/>
          <w:sz w:val="44"/>
          <w:szCs w:val="44"/>
          <w:lang w:val="en-US" w:eastAsia="zh-CN"/>
        </w:rPr>
        <w:t>电子政务外网接入使用运维项目</w:t>
      </w:r>
    </w:p>
    <w:p>
      <w:pPr>
        <w:keepNext w:val="0"/>
        <w:keepLines w:val="0"/>
        <w:pageBreakBefore w:val="0"/>
        <w:widowControl w:val="0"/>
        <w:kinsoku w:val="0"/>
        <w:wordWrap/>
        <w:overflowPunct/>
        <w:topLinePunct w:val="0"/>
        <w:autoSpaceDE w:val="0"/>
        <w:autoSpaceDN w:val="0"/>
        <w:bidi w:val="0"/>
        <w:adjustRightInd w:val="0"/>
        <w:snapToGrid w:val="0"/>
        <w:spacing w:line="640" w:lineRule="exact"/>
        <w:jc w:val="center"/>
        <w:textAlignment w:val="baseline"/>
        <w:rPr>
          <w:rFonts w:hint="eastAsia" w:ascii="Times New Roman" w:hAnsi="Times New Roman" w:eastAsia="方正小标宋简体" w:cs="方正小标宋简体"/>
          <w:bCs/>
          <w:color w:val="auto"/>
          <w:spacing w:val="-9"/>
          <w:sz w:val="44"/>
          <w:szCs w:val="44"/>
          <w:lang w:eastAsia="zh-CN"/>
        </w:rPr>
      </w:pPr>
      <w:r>
        <w:rPr>
          <w:rFonts w:hint="eastAsia" w:ascii="Times New Roman" w:hAnsi="Times New Roman" w:eastAsia="方正小标宋简体" w:cs="方正小标宋简体"/>
          <w:bCs/>
          <w:color w:val="auto"/>
          <w:spacing w:val="-9"/>
          <w:sz w:val="44"/>
          <w:szCs w:val="44"/>
        </w:rPr>
        <w:t>询价</w:t>
      </w:r>
      <w:r>
        <w:rPr>
          <w:rFonts w:hint="eastAsia" w:ascii="Times New Roman" w:hAnsi="Times New Roman" w:eastAsia="方正小标宋简体" w:cs="方正小标宋简体"/>
          <w:bCs/>
          <w:color w:val="auto"/>
          <w:spacing w:val="-9"/>
          <w:sz w:val="44"/>
          <w:szCs w:val="44"/>
          <w:lang w:eastAsia="zh-CN"/>
        </w:rPr>
        <w:t>公告</w:t>
      </w:r>
    </w:p>
    <w:p>
      <w:pPr>
        <w:pStyle w:val="4"/>
        <w:rPr>
          <w:rFonts w:hint="eastAsia"/>
        </w:rPr>
      </w:pPr>
    </w:p>
    <w:p>
      <w:pPr>
        <w:jc w:val="both"/>
        <w:rPr>
          <w:rFonts w:hint="default" w:ascii="Times New Roman" w:hAnsi="Times New Roman" w:eastAsia="仿宋_GB2312" w:cs="仿宋_GB2312"/>
          <w:b/>
          <w:color w:val="auto"/>
          <w:sz w:val="32"/>
          <w:szCs w:val="32"/>
          <w:u w:val="none"/>
          <w:lang w:val="en-US" w:eastAsia="zh-CN"/>
        </w:rPr>
      </w:pPr>
      <w:r>
        <w:rPr>
          <w:rFonts w:hint="eastAsia" w:ascii="CESI仿宋-GB2312" w:hAnsi="CESI仿宋-GB2312" w:eastAsia="CESI仿宋-GB2312" w:cs="CESI仿宋-GB2312"/>
          <w:b w:val="0"/>
          <w:bCs w:val="0"/>
          <w:sz w:val="32"/>
          <w:szCs w:val="32"/>
          <w:u w:val="none"/>
          <w:lang w:val="en-US" w:eastAsia="zh-CN"/>
        </w:rPr>
        <w:t>供应商：</w:t>
      </w:r>
      <w:r>
        <w:rPr>
          <w:rFonts w:hint="eastAsia" w:ascii="CESI仿宋-GB2312" w:hAnsi="CESI仿宋-GB2312" w:eastAsia="CESI仿宋-GB2312" w:cs="CESI仿宋-GB2312"/>
          <w:b w:val="0"/>
          <w:bCs w:val="0"/>
          <w:sz w:val="32"/>
          <w:szCs w:val="32"/>
          <w:u w:val="single"/>
          <w:lang w:val="en-US" w:eastAsia="zh-CN"/>
        </w:rPr>
        <w:t xml:space="preserve">                   </w:t>
      </w:r>
      <w:r>
        <w:rPr>
          <w:rFonts w:hint="eastAsia" w:eastAsia="仿宋_GB2312" w:cs="仿宋_GB2312"/>
          <w:b w:val="0"/>
          <w:bCs/>
          <w:color w:val="auto"/>
          <w:sz w:val="32"/>
          <w:szCs w:val="32"/>
          <w:u w:val="none"/>
          <w:lang w:val="en-US" w:eastAsia="zh-CN"/>
        </w:rPr>
        <w:t xml:space="preserve"> </w:t>
      </w:r>
      <w:r>
        <w:rPr>
          <w:rFonts w:hint="eastAsia" w:eastAsia="仿宋_GB2312" w:cs="仿宋_GB2312"/>
          <w:b/>
          <w:color w:val="auto"/>
          <w:sz w:val="32"/>
          <w:szCs w:val="32"/>
          <w:u w:val="none"/>
          <w:lang w:val="en-US" w:eastAsia="zh-CN"/>
        </w:rPr>
        <w:t xml:space="preserve">          </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我单位对以下项目进行询价采购，现邀请贵单位参与响应报价，有关事项公布如下：</w:t>
      </w:r>
    </w:p>
    <w:p>
      <w:pPr>
        <w:ind w:firstLine="640" w:firstLineChars="20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一、采购项目内容</w:t>
      </w:r>
    </w:p>
    <w:p>
      <w:pPr>
        <w:keepNext w:val="0"/>
        <w:keepLines/>
        <w:pageBreakBefore w:val="0"/>
        <w:widowControl/>
        <w:kinsoku/>
        <w:wordWrap w:val="0"/>
        <w:overflowPunct/>
        <w:topLinePunct/>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1、项目名称：</w:t>
      </w:r>
      <w:r>
        <w:rPr>
          <w:rFonts w:hint="eastAsia" w:ascii="仿宋_GB2312" w:hAnsi="仿宋_GB2312" w:eastAsia="仿宋_GB2312" w:cs="仿宋_GB2312"/>
          <w:b w:val="0"/>
          <w:bCs w:val="0"/>
          <w:sz w:val="32"/>
          <w:szCs w:val="32"/>
          <w:lang w:val="en-US" w:eastAsia="zh-CN"/>
        </w:rPr>
        <w:t>省供销社电子政务外网接入使用运维项目。</w:t>
      </w:r>
    </w:p>
    <w:p>
      <w:pPr>
        <w:keepNext w:val="0"/>
        <w:keepLines/>
        <w:pageBreakBefore w:val="0"/>
        <w:widowControl/>
        <w:kinsoku/>
        <w:wordWrap w:val="0"/>
        <w:overflowPunct/>
        <w:topLinePunct/>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2、项目需求：对省供销社电子政务外网一体化办公平台提供运维服务，解决系统故障，监测系统各项功能正常运转，提供7*24小时应急服务等。</w:t>
      </w:r>
    </w:p>
    <w:p>
      <w:pPr>
        <w:pStyle w:val="4"/>
        <w:keepNext w:val="0"/>
        <w:keepLines/>
        <w:pageBreakBefore w:val="0"/>
        <w:widowControl/>
        <w:kinsoku/>
        <w:wordWrap w:val="0"/>
        <w:overflowPunct/>
        <w:topLinePunct/>
        <w:autoSpaceDE/>
        <w:autoSpaceDN/>
        <w:bidi w:val="0"/>
        <w:adjustRightInd/>
        <w:snapToGrid/>
        <w:spacing w:beforeAutospacing="0" w:afterAutospacing="0" w:line="560" w:lineRule="exact"/>
        <w:ind w:firstLine="640" w:firstLineChars="200"/>
        <w:textAlignment w:val="auto"/>
        <w:rPr>
          <w:rFonts w:hint="eastAsia" w:hAnsi="仿宋_GB2312" w:cs="仿宋_GB2312"/>
          <w:sz w:val="32"/>
          <w:szCs w:val="32"/>
          <w:lang w:val="en-US" w:eastAsia="zh-CN"/>
        </w:rPr>
      </w:pPr>
      <w:r>
        <w:rPr>
          <w:rFonts w:hint="eastAsia" w:hAnsi="仿宋_GB2312" w:cs="仿宋_GB2312"/>
          <w:sz w:val="32"/>
          <w:szCs w:val="32"/>
          <w:lang w:val="en-US" w:eastAsia="zh-CN"/>
        </w:rPr>
        <w:t>3、项目预算：1.34万元。</w:t>
      </w:r>
    </w:p>
    <w:p>
      <w:pPr>
        <w:pStyle w:val="4"/>
        <w:ind w:firstLine="640" w:firstLineChars="200"/>
        <w:rPr>
          <w:rFonts w:hint="default"/>
          <w:lang w:val="en-US" w:eastAsia="zh-CN"/>
        </w:rPr>
      </w:pPr>
      <w:r>
        <w:rPr>
          <w:rFonts w:hint="eastAsia" w:ascii="CESI仿宋-GB2312" w:hAnsi="CESI仿宋-GB2312" w:eastAsia="CESI仿宋-GB2312" w:cs="CESI仿宋-GB2312"/>
          <w:sz w:val="32"/>
          <w:szCs w:val="32"/>
          <w:lang w:val="en-US" w:eastAsia="zh-CN"/>
        </w:rPr>
        <w:t>4、维运时间：1年。</w:t>
      </w:r>
    </w:p>
    <w:p>
      <w:pPr>
        <w:keepNext w:val="0"/>
        <w:keepLines/>
        <w:pageBreakBefore w:val="0"/>
        <w:widowControl/>
        <w:kinsoku/>
        <w:wordWrap w:val="0"/>
        <w:overflowPunct/>
        <w:topLinePunct/>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二、投标人资格要求</w:t>
      </w:r>
    </w:p>
    <w:p>
      <w:pPr>
        <w:keepNext w:val="0"/>
        <w:keepLines/>
        <w:pageBreakBefore w:val="0"/>
        <w:widowControl/>
        <w:kinsoku/>
        <w:wordWrap w:val="0"/>
        <w:overflowPunct/>
        <w:topLinePunct/>
        <w:autoSpaceDE/>
        <w:autoSpaceDN/>
        <w:bidi w:val="0"/>
        <w:adjustRightInd/>
        <w:snapToGrid/>
        <w:spacing w:beforeAutospacing="0" w:afterAutospacing="0"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1、法人或者其他组织的营业</w:t>
      </w:r>
      <w:r>
        <w:rPr>
          <w:rFonts w:hint="eastAsia" w:ascii="仿宋_GB2312" w:hAnsi="仿宋_GB2312" w:eastAsia="仿宋_GB2312" w:cs="仿宋_GB2312"/>
          <w:sz w:val="32"/>
          <w:szCs w:val="32"/>
          <w:lang w:val="en-US" w:eastAsia="zh-CN"/>
        </w:rPr>
        <w:t>执照；</w:t>
      </w:r>
    </w:p>
    <w:p>
      <w:pPr>
        <w:keepNext w:val="0"/>
        <w:keepLines/>
        <w:pageBreakBefore w:val="0"/>
        <w:widowControl/>
        <w:kinsoku/>
        <w:wordWrap w:val="0"/>
        <w:overflowPunct/>
        <w:topLinePunct/>
        <w:autoSpaceDE/>
        <w:autoSpaceDN/>
        <w:bidi w:val="0"/>
        <w:adjustRightInd/>
        <w:snapToGrid/>
        <w:spacing w:beforeAutospacing="0" w:afterAutospacing="0"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2、法定代表人身份证明书；</w:t>
      </w:r>
    </w:p>
    <w:p>
      <w:pPr>
        <w:keepNext w:val="0"/>
        <w:keepLines/>
        <w:pageBreakBefore w:val="0"/>
        <w:widowControl/>
        <w:kinsoku/>
        <w:wordWrap w:val="0"/>
        <w:overflowPunct/>
        <w:topLinePunct/>
        <w:autoSpaceDE/>
        <w:autoSpaceDN/>
        <w:bidi w:val="0"/>
        <w:adjustRightInd/>
        <w:snapToGrid/>
        <w:spacing w:beforeAutospacing="0" w:afterAutospacing="0"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3、法定代表人授权委托书；</w:t>
      </w:r>
    </w:p>
    <w:p>
      <w:pPr>
        <w:keepNext w:val="0"/>
        <w:keepLines/>
        <w:pageBreakBefore w:val="0"/>
        <w:widowControl/>
        <w:kinsoku/>
        <w:wordWrap w:val="0"/>
        <w:overflowPunct/>
        <w:topLinePunct/>
        <w:autoSpaceDE/>
        <w:autoSpaceDN/>
        <w:bidi w:val="0"/>
        <w:adjustRightInd/>
        <w:snapToGrid/>
        <w:spacing w:beforeAutospacing="0" w:afterAutospacing="0"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4、202</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年1月至今任意一个月缴纳税收及社保的凭据或证明材料（依法免税的，提供有效的证明文件）</w:t>
      </w:r>
      <w:r>
        <w:rPr>
          <w:rFonts w:hint="eastAsia" w:ascii="仿宋_GB2312" w:hAnsi="仿宋_GB2312" w:eastAsia="仿宋_GB2312" w:cs="仿宋_GB2312"/>
          <w:sz w:val="32"/>
          <w:szCs w:val="32"/>
          <w:lang w:val="en-US" w:eastAsia="zh-CN"/>
        </w:rPr>
        <w:t>；</w:t>
      </w:r>
    </w:p>
    <w:p>
      <w:pPr>
        <w:keepNext w:val="0"/>
        <w:keepLines/>
        <w:pageBreakBefore w:val="0"/>
        <w:widowControl/>
        <w:numPr>
          <w:ilvl w:val="0"/>
          <w:numId w:val="1"/>
        </w:numPr>
        <w:kinsoku/>
        <w:wordWrap w:val="0"/>
        <w:overflowPunct/>
        <w:topLinePunct/>
        <w:autoSpaceDE/>
        <w:autoSpaceDN/>
        <w:bidi w:val="0"/>
        <w:adjustRightInd/>
        <w:snapToGrid/>
        <w:spacing w:beforeAutospacing="0" w:afterAutospacing="0"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参加采购活动前3年内在经营活动中没有重大违法记录的书面声明（自行声明）</w:t>
      </w:r>
      <w:r>
        <w:rPr>
          <w:rFonts w:hint="eastAsia" w:ascii="仿宋_GB2312" w:hAnsi="仿宋_GB2312" w:eastAsia="仿宋_GB2312" w:cs="仿宋_GB2312"/>
          <w:sz w:val="32"/>
          <w:szCs w:val="32"/>
          <w:lang w:val="en-US" w:eastAsia="zh-CN"/>
        </w:rPr>
        <w:t>；</w:t>
      </w:r>
    </w:p>
    <w:p>
      <w:pPr>
        <w:keepNext w:val="0"/>
        <w:keepLines/>
        <w:pageBreakBefore w:val="0"/>
        <w:widowControl/>
        <w:numPr>
          <w:ilvl w:val="0"/>
          <w:numId w:val="1"/>
        </w:numPr>
        <w:kinsoku/>
        <w:wordWrap w:val="0"/>
        <w:overflowPunct/>
        <w:topLinePunct/>
        <w:autoSpaceDE/>
        <w:autoSpaceDN/>
        <w:bidi w:val="0"/>
        <w:adjustRightInd/>
        <w:snapToGrid/>
        <w:spacing w:beforeAutospacing="0" w:afterAutospacing="0"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提供合法审计机构出具的202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年度至今任意1年的财务审计报告或202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年至今任意1个月的公司财务报表，或提供202</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年银行的资信证明</w:t>
      </w:r>
      <w:r>
        <w:rPr>
          <w:rFonts w:hint="eastAsia" w:ascii="仿宋_GB2312" w:hAnsi="仿宋_GB2312" w:eastAsia="仿宋_GB2312" w:cs="仿宋_GB2312"/>
          <w:sz w:val="32"/>
          <w:szCs w:val="32"/>
          <w:lang w:val="en-US" w:eastAsia="zh-CN"/>
        </w:rPr>
        <w:t>；</w:t>
      </w:r>
    </w:p>
    <w:p>
      <w:pPr>
        <w:keepNext w:val="0"/>
        <w:keepLines/>
        <w:pageBreakBefore w:val="0"/>
        <w:widowControl/>
        <w:numPr>
          <w:ilvl w:val="0"/>
          <w:numId w:val="1"/>
        </w:numPr>
        <w:kinsoku/>
        <w:wordWrap w:val="0"/>
        <w:overflowPunct/>
        <w:topLinePunct/>
        <w:autoSpaceDE/>
        <w:autoSpaceDN/>
        <w:bidi w:val="0"/>
        <w:adjustRightInd/>
        <w:snapToGrid/>
        <w:spacing w:beforeAutospacing="0" w:afterAutospacing="0"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供应商自行承诺：在“信用中国”网站（www.creditchina.gov.cn）、中国政府采购网（www.ccgp.gov.cn)等渠道查询中未被列入失信被执行人名单、重大税收违法失信主体、政府采购严重违法失信行为记录名单，查询截止时点为响应文件开启时间前，对列入失信被执行人、重大税收违法失信主体、政府采购严重违法失信行为记录名单的供应商，拒绝参与本次政府采购活动，并承担由此造成的一切法律责任及后果（承诺自拟）。</w:t>
      </w:r>
    </w:p>
    <w:p>
      <w:pPr>
        <w:keepNext w:val="0"/>
        <w:keepLines/>
        <w:pageBreakBefore w:val="0"/>
        <w:widowControl/>
        <w:pBdr>
          <w:top w:val="none" w:color="auto" w:sz="0" w:space="1"/>
          <w:left w:val="none" w:color="auto" w:sz="0" w:space="4"/>
          <w:bottom w:val="none" w:color="auto" w:sz="0" w:space="1"/>
          <w:right w:val="none" w:color="auto" w:sz="0" w:space="4"/>
        </w:pBdr>
        <w:kinsoku/>
        <w:wordWrap w:val="0"/>
        <w:overflowPunct/>
        <w:topLinePunct/>
        <w:autoSpaceDE/>
        <w:autoSpaceDN/>
        <w:bidi w:val="0"/>
        <w:adjustRightInd/>
        <w:snapToGrid/>
        <w:spacing w:beforeAutospacing="0" w:afterAutospacing="0" w:line="560" w:lineRule="exact"/>
        <w:ind w:firstLine="640" w:firstLineChars="200"/>
        <w:textAlignment w:val="auto"/>
        <w:outlineLvl w:val="0"/>
        <w:rPr>
          <w:rFonts w:ascii="Times New Roman" w:hAnsi="Times New Roman" w:eastAsia="黑体" w:cs="黑体"/>
          <w:bCs/>
          <w:color w:val="auto"/>
          <w:sz w:val="32"/>
          <w:szCs w:val="32"/>
        </w:rPr>
      </w:pPr>
      <w:r>
        <w:rPr>
          <w:rFonts w:hint="eastAsia" w:ascii="Times New Roman" w:hAnsi="Times New Roman" w:eastAsia="黑体" w:cs="黑体"/>
          <w:bCs/>
          <w:color w:val="auto"/>
          <w:sz w:val="32"/>
          <w:szCs w:val="32"/>
        </w:rPr>
        <w:t>三、报价函密封要求、提交报价函截止时间及评审时间、地点</w:t>
      </w:r>
    </w:p>
    <w:p>
      <w:pPr>
        <w:keepNext w:val="0"/>
        <w:keepLines/>
        <w:pageBreakBefore w:val="0"/>
        <w:widowControl/>
        <w:pBdr>
          <w:top w:val="none" w:color="auto" w:sz="0" w:space="1"/>
          <w:left w:val="none" w:color="auto" w:sz="0" w:space="4"/>
          <w:bottom w:val="none" w:color="auto" w:sz="0" w:space="1"/>
          <w:right w:val="none" w:color="auto" w:sz="0" w:space="4"/>
        </w:pBdr>
        <w:kinsoku/>
        <w:wordWrap w:val="0"/>
        <w:overflowPunct/>
        <w:topLinePunct/>
        <w:autoSpaceDE/>
        <w:autoSpaceDN/>
        <w:bidi w:val="0"/>
        <w:adjustRightInd/>
        <w:snapToGrid/>
        <w:spacing w:beforeAutospacing="0" w:afterAutospacing="0" w:line="560" w:lineRule="exact"/>
        <w:ind w:firstLine="640" w:firstLineChars="200"/>
        <w:textAlignment w:val="auto"/>
        <w:rPr>
          <w:rFonts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1</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rPr>
        <w:t>投标人应将报价函加以密封，并在密封处签字或盖章；</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40" w:lineRule="exact"/>
        <w:ind w:left="0" w:leftChars="0" w:firstLine="640" w:firstLineChars="200"/>
        <w:jc w:val="both"/>
        <w:textAlignment w:val="auto"/>
        <w:rPr>
          <w:rFonts w:ascii="Times New Roman" w:hAnsi="Times New Roman" w:eastAsia="仿宋_GB2312" w:cs="仿宋_GB2312"/>
          <w:b w:val="0"/>
          <w:bCs/>
          <w:color w:val="auto"/>
          <w:sz w:val="32"/>
          <w:szCs w:val="32"/>
        </w:rPr>
      </w:pPr>
      <w:r>
        <w:rPr>
          <w:rFonts w:hint="eastAsia" w:ascii="Times New Roman" w:hAnsi="Times New Roman" w:eastAsia="仿宋_GB2312" w:cs="仿宋_GB2312"/>
          <w:bCs/>
          <w:color w:val="auto"/>
          <w:sz w:val="32"/>
          <w:szCs w:val="32"/>
        </w:rPr>
        <w:t>2</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rPr>
        <w:t>提交报价函时间：</w:t>
      </w:r>
      <w:r>
        <w:rPr>
          <w:rFonts w:hint="eastAsia" w:eastAsia="仿宋_GB2312" w:cs="仿宋_GB2312"/>
          <w:bCs/>
          <w:color w:val="auto"/>
          <w:sz w:val="32"/>
          <w:szCs w:val="32"/>
          <w:u w:val="single"/>
          <w:lang w:val="en-US" w:eastAsia="zh-CN"/>
        </w:rPr>
        <w:t>2025年5月23日至29日</w:t>
      </w:r>
    </w:p>
    <w:p>
      <w:pPr>
        <w:keepNext w:val="0"/>
        <w:keepLines/>
        <w:pageBreakBefore w:val="0"/>
        <w:widowControl/>
        <w:pBdr>
          <w:top w:val="none" w:color="auto" w:sz="0" w:space="1"/>
          <w:left w:val="none" w:color="auto" w:sz="0" w:space="4"/>
          <w:bottom w:val="none" w:color="auto" w:sz="0" w:space="1"/>
          <w:right w:val="none" w:color="auto" w:sz="0" w:space="4"/>
        </w:pBdr>
        <w:kinsoku/>
        <w:wordWrap w:val="0"/>
        <w:overflowPunct/>
        <w:topLinePunct/>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3</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rPr>
        <w:t>报价函递交地点：</w:t>
      </w:r>
      <w:r>
        <w:rPr>
          <w:rFonts w:hint="eastAsia" w:ascii="Times New Roman" w:hAnsi="Times New Roman" w:eastAsia="仿宋_GB2312" w:cs="仿宋_GB2312"/>
          <w:bCs/>
          <w:color w:val="auto"/>
          <w:sz w:val="32"/>
          <w:szCs w:val="32"/>
          <w:lang w:val="en-US" w:eastAsia="zh-CN"/>
        </w:rPr>
        <w:t>贵阳市云岩区延安中路105号。</w:t>
      </w:r>
    </w:p>
    <w:p>
      <w:pPr>
        <w:keepNext w:val="0"/>
        <w:keepLines/>
        <w:pageBreakBefore w:val="0"/>
        <w:widowControl/>
        <w:pBdr>
          <w:top w:val="none" w:color="auto" w:sz="0" w:space="1"/>
          <w:left w:val="none" w:color="auto" w:sz="0" w:space="4"/>
          <w:bottom w:val="none" w:color="auto" w:sz="0" w:space="1"/>
          <w:right w:val="none" w:color="auto" w:sz="0" w:space="4"/>
        </w:pBdr>
        <w:kinsoku/>
        <w:wordWrap w:val="0"/>
        <w:overflowPunct/>
        <w:topLinePunct/>
        <w:autoSpaceDE/>
        <w:autoSpaceDN/>
        <w:bidi w:val="0"/>
        <w:adjustRightInd/>
        <w:snapToGrid/>
        <w:spacing w:beforeAutospacing="0" w:afterAutospacing="0" w:line="560" w:lineRule="exact"/>
        <w:ind w:firstLine="640" w:firstLineChars="200"/>
        <w:textAlignment w:val="auto"/>
        <w:outlineLvl w:val="0"/>
        <w:rPr>
          <w:rFonts w:ascii="Times New Roman" w:hAnsi="Times New Roman" w:eastAsia="黑体" w:cs="黑体"/>
          <w:bCs/>
          <w:color w:val="auto"/>
          <w:sz w:val="32"/>
          <w:szCs w:val="32"/>
        </w:rPr>
      </w:pPr>
      <w:r>
        <w:rPr>
          <w:rFonts w:hint="eastAsia" w:ascii="Times New Roman" w:hAnsi="Times New Roman" w:eastAsia="黑体" w:cs="黑体"/>
          <w:bCs/>
          <w:color w:val="auto"/>
          <w:sz w:val="32"/>
          <w:szCs w:val="32"/>
        </w:rPr>
        <w:t>四、定标原则</w:t>
      </w:r>
    </w:p>
    <w:p>
      <w:pPr>
        <w:pStyle w:val="3"/>
        <w:keepNext w:val="0"/>
        <w:keepLines/>
        <w:pageBreakBefore w:val="0"/>
        <w:widowControl/>
        <w:pBdr>
          <w:top w:val="none" w:color="auto" w:sz="0" w:space="1"/>
          <w:left w:val="none" w:color="auto" w:sz="0" w:space="4"/>
          <w:bottom w:val="none" w:color="auto" w:sz="0" w:space="1"/>
          <w:right w:val="none" w:color="auto" w:sz="0" w:space="4"/>
        </w:pBdr>
        <w:kinsoku/>
        <w:wordWrap w:val="0"/>
        <w:overflowPunct/>
        <w:topLinePunct/>
        <w:autoSpaceDE/>
        <w:autoSpaceDN/>
        <w:bidi w:val="0"/>
        <w:adjustRightInd/>
        <w:snapToGrid/>
        <w:spacing w:before="0" w:beforeAutospacing="0" w:after="0" w:afterAutospacing="0" w:line="560" w:lineRule="exact"/>
        <w:ind w:firstLine="616" w:firstLineChars="200"/>
        <w:textAlignment w:val="auto"/>
        <w:rPr>
          <w:rFonts w:eastAsia="仿宋_GB2312" w:cs="仿宋_GB2312"/>
          <w:b w:val="0"/>
          <w:color w:val="auto"/>
          <w:spacing w:val="-6"/>
        </w:rPr>
      </w:pPr>
      <w:r>
        <w:rPr>
          <w:rFonts w:hint="eastAsia" w:eastAsia="仿宋_GB2312" w:cs="仿宋_GB2312"/>
          <w:b w:val="0"/>
          <w:color w:val="auto"/>
          <w:spacing w:val="-6"/>
          <w:sz w:val="32"/>
          <w:szCs w:val="32"/>
        </w:rPr>
        <w:t>通过供应商资格性要求，且按报价最低原则确定成交供应商</w:t>
      </w:r>
      <w:r>
        <w:rPr>
          <w:rFonts w:hint="eastAsia" w:eastAsia="仿宋_GB2312" w:cs="仿宋_GB2312"/>
          <w:b w:val="0"/>
          <w:color w:val="auto"/>
          <w:spacing w:val="-6"/>
        </w:rPr>
        <w:t>。</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黑体" w:cs="黑体"/>
          <w:bCs/>
          <w:color w:val="auto"/>
          <w:sz w:val="32"/>
          <w:szCs w:val="32"/>
        </w:rPr>
      </w:pPr>
      <w:r>
        <w:rPr>
          <w:rFonts w:hint="eastAsia" w:ascii="Times New Roman" w:hAnsi="Times New Roman" w:eastAsia="黑体" w:cs="黑体"/>
          <w:bCs/>
          <w:color w:val="auto"/>
          <w:sz w:val="32"/>
          <w:szCs w:val="32"/>
        </w:rPr>
        <w:t>五、采购单位联系方式</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40" w:firstLineChars="200"/>
        <w:textAlignment w:val="auto"/>
        <w:rPr>
          <w:rFonts w:hint="default" w:eastAsia="仿宋_GB2312" w:cs="仿宋_GB2312"/>
          <w:bCs/>
          <w:color w:val="auto"/>
          <w:sz w:val="32"/>
          <w:szCs w:val="32"/>
          <w:lang w:val="en-US" w:eastAsia="zh-CN"/>
        </w:rPr>
      </w:pPr>
      <w:r>
        <w:rPr>
          <w:rFonts w:hint="eastAsia" w:ascii="Times New Roman" w:hAnsi="Times New Roman" w:eastAsia="仿宋_GB2312" w:cs="仿宋_GB2312"/>
          <w:bCs/>
          <w:color w:val="auto"/>
          <w:sz w:val="32"/>
          <w:szCs w:val="32"/>
        </w:rPr>
        <w:t>联系人：</w:t>
      </w:r>
      <w:r>
        <w:rPr>
          <w:rFonts w:hint="eastAsia" w:eastAsia="仿宋_GB2312" w:cs="仿宋_GB2312"/>
          <w:bCs/>
          <w:color w:val="auto"/>
          <w:sz w:val="32"/>
          <w:szCs w:val="32"/>
          <w:lang w:val="en-US" w:eastAsia="zh-CN"/>
        </w:rPr>
        <w:t>杨光武</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bCs/>
          <w:color w:val="auto"/>
          <w:sz w:val="32"/>
          <w:szCs w:val="32"/>
          <w:lang w:val="en-US" w:eastAsia="zh-CN"/>
        </w:rPr>
      </w:pPr>
      <w:r>
        <w:rPr>
          <w:rFonts w:hint="eastAsia" w:ascii="Times New Roman" w:hAnsi="Times New Roman" w:eastAsia="仿宋_GB2312" w:cs="仿宋_GB2312"/>
          <w:bCs/>
          <w:color w:val="auto"/>
          <w:sz w:val="32"/>
          <w:szCs w:val="32"/>
        </w:rPr>
        <w:t>地</w:t>
      </w:r>
      <w:r>
        <w:rPr>
          <w:rFonts w:hint="eastAsia" w:ascii="Times New Roman" w:hAnsi="Times New Roman" w:eastAsia="仿宋_GB2312" w:cs="仿宋_GB2312"/>
          <w:bCs/>
          <w:color w:val="auto"/>
          <w:sz w:val="32"/>
          <w:szCs w:val="32"/>
          <w:lang w:val="en-US" w:eastAsia="zh-CN"/>
        </w:rPr>
        <w:t xml:space="preserve">  </w:t>
      </w:r>
      <w:r>
        <w:rPr>
          <w:rFonts w:hint="eastAsia" w:ascii="Times New Roman" w:hAnsi="Times New Roman" w:eastAsia="仿宋_GB2312" w:cs="仿宋_GB2312"/>
          <w:bCs/>
          <w:color w:val="auto"/>
          <w:sz w:val="32"/>
          <w:szCs w:val="32"/>
        </w:rPr>
        <w:t>址：</w:t>
      </w:r>
      <w:r>
        <w:rPr>
          <w:rFonts w:hint="eastAsia" w:ascii="Times New Roman" w:hAnsi="Times New Roman" w:eastAsia="仿宋_GB2312" w:cs="仿宋_GB2312"/>
          <w:bCs/>
          <w:color w:val="auto"/>
          <w:sz w:val="32"/>
          <w:szCs w:val="32"/>
          <w:lang w:eastAsia="zh-CN"/>
        </w:rPr>
        <w:t>贵阳市云岩区延安中路</w:t>
      </w:r>
      <w:r>
        <w:rPr>
          <w:rFonts w:hint="eastAsia" w:ascii="Times New Roman" w:hAnsi="Times New Roman" w:eastAsia="仿宋_GB2312" w:cs="仿宋_GB2312"/>
          <w:bCs/>
          <w:color w:val="auto"/>
          <w:sz w:val="32"/>
          <w:szCs w:val="32"/>
          <w:lang w:val="en-US" w:eastAsia="zh-CN"/>
        </w:rPr>
        <w:t>105号</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bCs/>
          <w:color w:val="auto"/>
          <w:sz w:val="32"/>
          <w:szCs w:val="32"/>
          <w:lang w:val="en-US" w:eastAsia="zh-CN"/>
        </w:rPr>
      </w:pPr>
      <w:r>
        <w:rPr>
          <w:rFonts w:hint="eastAsia" w:ascii="Times New Roman" w:hAnsi="Times New Roman" w:eastAsia="仿宋_GB2312" w:cs="仿宋_GB2312"/>
          <w:bCs/>
          <w:color w:val="auto"/>
          <w:sz w:val="32"/>
          <w:szCs w:val="32"/>
        </w:rPr>
        <w:t>电  话：</w:t>
      </w:r>
      <w:r>
        <w:rPr>
          <w:rFonts w:hint="eastAsia" w:ascii="Times New Roman" w:hAnsi="Times New Roman" w:eastAsia="仿宋_GB2312" w:cs="仿宋_GB2312"/>
          <w:bCs/>
          <w:color w:val="auto"/>
          <w:sz w:val="32"/>
          <w:szCs w:val="32"/>
          <w:lang w:val="en-US" w:eastAsia="zh-CN"/>
        </w:rPr>
        <w:t>0851-86571306</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2A51CC"/>
    <w:multiLevelType w:val="singleLevel"/>
    <w:tmpl w:val="172A51CC"/>
    <w:lvl w:ilvl="0" w:tentative="0">
      <w:start w:val="1"/>
      <w:numFmt w:val="chineseCounting"/>
      <w:suff w:val="nothing"/>
      <w:lvlText w:val="%1、"/>
      <w:lvlJc w:val="left"/>
      <w:pPr>
        <w:ind w:left="800" w:leftChars="0" w:firstLine="0" w:firstLineChars="0"/>
      </w:pPr>
      <w:rPr>
        <w:rFonts w:hint="eastAsia"/>
      </w:rPr>
    </w:lvl>
  </w:abstractNum>
  <w:abstractNum w:abstractNumId="1">
    <w:nsid w:val="4D5D3CA5"/>
    <w:multiLevelType w:val="singleLevel"/>
    <w:tmpl w:val="4D5D3CA5"/>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5BEBF70E"/>
    <w:rsid w:val="5CED8CA9"/>
    <w:rsid w:val="7EFC674D"/>
    <w:rsid w:val="8F54A74F"/>
    <w:rsid w:val="BBEFBCD9"/>
    <w:rsid w:val="FBFBE488"/>
    <w:rsid w:val="FF9E0603"/>
    <w:rsid w:val="FFF70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spacing w:before="100" w:beforeAutospacing="1" w:after="100" w:afterAutospacing="1"/>
      <w:jc w:val="left"/>
      <w:outlineLvl w:val="2"/>
    </w:pPr>
    <w:rPr>
      <w:rFonts w:ascii="宋体" w:eastAsia="宋体" w:cs="宋体"/>
      <w:b/>
      <w:kern w:val="0"/>
      <w:sz w:val="27"/>
      <w:szCs w:val="27"/>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Body Text"/>
    <w:basedOn w:val="1"/>
    <w:next w:val="1"/>
    <w:qFormat/>
    <w:uiPriority w:val="0"/>
    <w:pPr>
      <w:autoSpaceDE w:val="0"/>
      <w:autoSpaceDN w:val="0"/>
      <w:jc w:val="left"/>
    </w:pPr>
    <w:rPr>
      <w:rFonts w:ascii="仿宋_GB2312" w:eastAsia="仿宋_GB2312" w:cs="仿宋_GB2312"/>
      <w:kern w:val="0"/>
      <w:sz w:val="32"/>
      <w:szCs w:val="32"/>
      <w:lang w:val="zh-CN" w:bidi="zh-CN"/>
    </w:rPr>
  </w:style>
  <w:style w:type="paragraph" w:styleId="5">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正文-公1"/>
    <w:basedOn w:val="11"/>
    <w:next w:val="6"/>
    <w:qFormat/>
    <w:uiPriority w:val="0"/>
    <w:pPr>
      <w:spacing w:line="576" w:lineRule="exact"/>
      <w:ind w:firstLine="200" w:firstLineChars="200"/>
      <w:jc w:val="left"/>
    </w:pPr>
    <w:rPr>
      <w:rFonts w:eastAsia="仿宋_GB2312"/>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丑丑丑了吧唧</cp:lastModifiedBy>
  <dcterms:modified xsi:type="dcterms:W3CDTF">2025-05-23T16:24:46Z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